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4537FC4B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7B6836">
        <w:rPr>
          <w:rFonts w:ascii="Arial" w:hAnsi="Arial" w:cs="Arial"/>
          <w:b/>
          <w:bCs/>
          <w:color w:val="202122"/>
          <w:sz w:val="21"/>
          <w:szCs w:val="21"/>
        </w:rPr>
        <w:t>1</w:t>
      </w:r>
      <w:r w:rsidR="007A676D">
        <w:rPr>
          <w:rFonts w:ascii="Arial" w:hAnsi="Arial" w:cs="Arial"/>
          <w:b/>
          <w:bCs/>
          <w:color w:val="202122"/>
          <w:sz w:val="21"/>
          <w:szCs w:val="21"/>
        </w:rPr>
        <w:t>1</w:t>
      </w:r>
    </w:p>
    <w:p w14:paraId="6B5FA858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6E23C260" w14:textId="77777777" w:rsidR="00F1560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A027C5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F1560F">
        <w:rPr>
          <w:rFonts w:ascii="Arial" w:hAnsi="Arial" w:cs="Arial"/>
          <w:b/>
          <w:bCs/>
          <w:color w:val="202122"/>
          <w:sz w:val="21"/>
          <w:szCs w:val="21"/>
        </w:rPr>
        <w:t>CORDOBA</w:t>
      </w:r>
      <w:r w:rsidR="00F1560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1560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1560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1560F"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ICAO: </w:t>
      </w:r>
      <w:r w:rsidR="00DA4093" w:rsidRPr="00A027C5">
        <w:rPr>
          <w:rFonts w:ascii="Arial" w:hAnsi="Arial" w:cs="Arial"/>
          <w:b/>
          <w:bCs/>
          <w:color w:val="202122"/>
          <w:sz w:val="21"/>
          <w:szCs w:val="21"/>
        </w:rPr>
        <w:t>SA</w:t>
      </w:r>
      <w:r w:rsidR="007A676D">
        <w:rPr>
          <w:rFonts w:ascii="Arial" w:hAnsi="Arial" w:cs="Arial"/>
          <w:b/>
          <w:bCs/>
          <w:color w:val="202122"/>
          <w:sz w:val="21"/>
          <w:szCs w:val="21"/>
        </w:rPr>
        <w:t>CO</w:t>
      </w:r>
    </w:p>
    <w:p w14:paraId="088BB58C" w14:textId="77777777" w:rsidR="00F1560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A027C5">
        <w:rPr>
          <w:rFonts w:ascii="Arial" w:hAnsi="Arial" w:cs="Arial"/>
          <w:b/>
          <w:bCs/>
          <w:color w:val="202122"/>
          <w:sz w:val="21"/>
          <w:szCs w:val="21"/>
        </w:rPr>
        <w:t xml:space="preserve">DESTINO: </w:t>
      </w:r>
      <w:r w:rsidR="00F1560F">
        <w:rPr>
          <w:rFonts w:ascii="Arial" w:hAnsi="Arial" w:cs="Arial"/>
          <w:b/>
          <w:bCs/>
          <w:color w:val="202122"/>
          <w:sz w:val="21"/>
          <w:szCs w:val="21"/>
        </w:rPr>
        <w:t>SAN JUAN</w:t>
      </w:r>
      <w:r w:rsidR="00F1560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1560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1560F"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ICAO: </w:t>
      </w:r>
      <w:r w:rsidR="00DA4093" w:rsidRPr="00A027C5">
        <w:rPr>
          <w:rFonts w:ascii="Arial" w:hAnsi="Arial" w:cs="Arial"/>
          <w:b/>
          <w:bCs/>
          <w:color w:val="202122"/>
          <w:sz w:val="21"/>
          <w:szCs w:val="21"/>
        </w:rPr>
        <w:t>SA</w:t>
      </w:r>
      <w:r w:rsidR="007A676D">
        <w:rPr>
          <w:rFonts w:ascii="Arial" w:hAnsi="Arial" w:cs="Arial"/>
          <w:b/>
          <w:bCs/>
          <w:color w:val="202122"/>
          <w:sz w:val="21"/>
          <w:szCs w:val="21"/>
        </w:rPr>
        <w:t>NU</w:t>
      </w:r>
    </w:p>
    <w:p w14:paraId="65BF11DF" w14:textId="3DE450BA" w:rsidR="005A7D38" w:rsidRPr="00C737A9" w:rsidRDefault="00B978FF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  <w:lang w:val="en-US"/>
        </w:rPr>
      </w:pPr>
      <w:r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ALT: </w:t>
      </w:r>
      <w:r w:rsidR="00F1560F"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MENDOZA </w:t>
      </w:r>
      <w:r w:rsidR="00F1560F"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F1560F"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F1560F"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F1560F"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  <w:t xml:space="preserve">ICAO: </w:t>
      </w:r>
      <w:r w:rsidR="00FE28CA"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S</w:t>
      </w:r>
      <w:r w:rsidR="007B6836"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A</w:t>
      </w:r>
      <w:r w:rsidR="006775BB"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ME</w:t>
      </w:r>
    </w:p>
    <w:p w14:paraId="7E73FE06" w14:textId="7AF9CC54" w:rsidR="005A7D38" w:rsidRPr="00C737A9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  <w:lang w:val="en-US"/>
        </w:rPr>
      </w:pPr>
      <w:r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MILLAS: </w:t>
      </w:r>
      <w:r w:rsidR="007A676D"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270</w:t>
      </w:r>
      <w:r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Nm</w:t>
      </w:r>
      <w:r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F1560F"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ALTITUD: </w:t>
      </w:r>
      <w:r w:rsidR="007A676D"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15</w:t>
      </w:r>
      <w:r w:rsidRPr="00C737A9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.000 Ft</w:t>
      </w:r>
    </w:p>
    <w:p w14:paraId="54B75FB5" w14:textId="77777777" w:rsidR="00B925A4" w:rsidRPr="00C737A9" w:rsidRDefault="00B925A4">
      <w:pPr>
        <w:rPr>
          <w:lang w:val="en-US"/>
        </w:rPr>
      </w:pPr>
    </w:p>
    <w:p w14:paraId="0728AB12" w14:textId="77777777" w:rsidR="00C737A9" w:rsidRPr="00C737A9" w:rsidRDefault="00C737A9" w:rsidP="00C737A9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C737A9">
        <w:rPr>
          <w:rFonts w:ascii="Arial" w:hAnsi="Arial" w:cs="Arial"/>
          <w:b/>
          <w:bCs/>
          <w:sz w:val="22"/>
          <w:szCs w:val="22"/>
        </w:rPr>
        <w:t>Córdoba</w:t>
      </w:r>
      <w:r w:rsidRPr="00C737A9">
        <w:rPr>
          <w:rFonts w:ascii="Arial" w:hAnsi="Arial" w:cs="Arial"/>
          <w:sz w:val="22"/>
          <w:szCs w:val="22"/>
        </w:rPr>
        <w:t> es la </w:t>
      </w:r>
      <w:hyperlink r:id="rId4" w:tooltip="Ciudad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ciudad</w:t>
        </w:r>
      </w:hyperlink>
      <w:r w:rsidRPr="00C737A9">
        <w:rPr>
          <w:rFonts w:ascii="Arial" w:hAnsi="Arial" w:cs="Arial"/>
          <w:sz w:val="22"/>
          <w:szCs w:val="22"/>
        </w:rPr>
        <w:t> </w:t>
      </w:r>
      <w:hyperlink r:id="rId5" w:tooltip="Capital (política)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capital</w:t>
        </w:r>
      </w:hyperlink>
      <w:r w:rsidRPr="00C737A9">
        <w:rPr>
          <w:rFonts w:ascii="Arial" w:hAnsi="Arial" w:cs="Arial"/>
          <w:sz w:val="22"/>
          <w:szCs w:val="22"/>
        </w:rPr>
        <w:t> de la </w:t>
      </w:r>
      <w:hyperlink r:id="rId6" w:tooltip="Provincia de Córdoba (Argentina)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provincia de Córdoba</w:t>
        </w:r>
      </w:hyperlink>
      <w:r w:rsidRPr="00C737A9">
        <w:rPr>
          <w:rFonts w:ascii="Arial" w:hAnsi="Arial" w:cs="Arial"/>
          <w:sz w:val="22"/>
          <w:szCs w:val="22"/>
        </w:rPr>
        <w:t>, </w:t>
      </w:r>
      <w:hyperlink r:id="rId7" w:tooltip="Argentin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Argentina</w:t>
        </w:r>
      </w:hyperlink>
      <w:r w:rsidRPr="00C737A9">
        <w:rPr>
          <w:rFonts w:ascii="Arial" w:hAnsi="Arial" w:cs="Arial"/>
          <w:sz w:val="22"/>
          <w:szCs w:val="22"/>
        </w:rPr>
        <w:t>. Es la ciudad más grande de Argentina con 576 km² y la </w:t>
      </w:r>
      <w:hyperlink r:id="rId8" w:tooltip="Anexo:Ciudades de Argentina por población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segunda más poblada</w:t>
        </w:r>
      </w:hyperlink>
      <w:r w:rsidRPr="00C737A9">
        <w:rPr>
          <w:rFonts w:ascii="Arial" w:hAnsi="Arial" w:cs="Arial"/>
          <w:sz w:val="22"/>
          <w:szCs w:val="22"/>
        </w:rPr>
        <w:t> con 1 505 250 habitantes.</w:t>
      </w:r>
      <w:hyperlink r:id="rId9" w:anchor="cite_note-:2-2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2</w:t>
        </w:r>
      </w:hyperlink>
      <w:r w:rsidRPr="00C737A9">
        <w:rPr>
          <w:rFonts w:ascii="Arial" w:hAnsi="Arial" w:cs="Arial"/>
          <w:sz w:val="22"/>
          <w:szCs w:val="22"/>
        </w:rPr>
        <w:t>​</w:t>
      </w:r>
      <w:hyperlink r:id="rId10" w:anchor="cite_note-3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Nota 1</w:t>
        </w:r>
      </w:hyperlink>
      <w:r w:rsidRPr="00C737A9">
        <w:rPr>
          <w:rFonts w:ascii="Arial" w:hAnsi="Arial" w:cs="Arial"/>
          <w:sz w:val="22"/>
          <w:szCs w:val="22"/>
        </w:rPr>
        <w:t>​</w:t>
      </w:r>
    </w:p>
    <w:p w14:paraId="3E377CC6" w14:textId="77777777" w:rsidR="00C737A9" w:rsidRPr="00C737A9" w:rsidRDefault="00C737A9" w:rsidP="00C737A9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C737A9">
        <w:rPr>
          <w:rFonts w:ascii="Arial" w:hAnsi="Arial" w:cs="Arial"/>
          <w:sz w:val="22"/>
          <w:szCs w:val="22"/>
        </w:rPr>
        <w:t>Se sitúa en la región central a orillas del río </w:t>
      </w:r>
      <w:hyperlink r:id="rId11" w:tooltip="Río Suquí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Suquía o Primero</w:t>
        </w:r>
      </w:hyperlink>
      <w:r w:rsidRPr="00C737A9">
        <w:rPr>
          <w:rFonts w:ascii="Arial" w:hAnsi="Arial" w:cs="Arial"/>
          <w:sz w:val="22"/>
          <w:szCs w:val="22"/>
        </w:rPr>
        <w:t>. Es uno de los más importantes centros culturales, económico, educativo, financiero y de entretenimiento del país y de Sudamérica. También es conocida como </w:t>
      </w:r>
      <w:r w:rsidRPr="00C737A9">
        <w:rPr>
          <w:rFonts w:ascii="Arial" w:hAnsi="Arial" w:cs="Arial"/>
          <w:i/>
          <w:iCs/>
          <w:sz w:val="22"/>
          <w:szCs w:val="22"/>
        </w:rPr>
        <w:t>La Docta</w:t>
      </w:r>
      <w:r w:rsidRPr="00C737A9">
        <w:rPr>
          <w:rFonts w:ascii="Arial" w:hAnsi="Arial" w:cs="Arial"/>
          <w:sz w:val="22"/>
          <w:szCs w:val="22"/>
        </w:rPr>
        <w:t> o </w:t>
      </w:r>
      <w:r w:rsidRPr="00C737A9">
        <w:rPr>
          <w:rFonts w:ascii="Arial" w:hAnsi="Arial" w:cs="Arial"/>
          <w:i/>
          <w:iCs/>
          <w:sz w:val="22"/>
          <w:szCs w:val="22"/>
        </w:rPr>
        <w:t>La Ciudad de las Campanas</w:t>
      </w:r>
      <w:r w:rsidRPr="00C737A9">
        <w:rPr>
          <w:rFonts w:ascii="Arial" w:hAnsi="Arial" w:cs="Arial"/>
          <w:sz w:val="22"/>
          <w:szCs w:val="22"/>
        </w:rPr>
        <w:t>.</w:t>
      </w:r>
      <w:hyperlink r:id="rId12" w:anchor="cite_note-D%C3%B3mina-4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3</w:t>
        </w:r>
      </w:hyperlink>
      <w:r w:rsidRPr="00C737A9">
        <w:rPr>
          <w:rFonts w:ascii="Arial" w:hAnsi="Arial" w:cs="Arial"/>
          <w:sz w:val="22"/>
          <w:szCs w:val="22"/>
        </w:rPr>
        <w:t>​</w:t>
      </w:r>
      <w:hyperlink r:id="rId13" w:anchor="cite_note-5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4</w:t>
        </w:r>
      </w:hyperlink>
      <w:r w:rsidRPr="00C737A9">
        <w:rPr>
          <w:rFonts w:ascii="Arial" w:hAnsi="Arial" w:cs="Arial"/>
          <w:sz w:val="22"/>
          <w:szCs w:val="22"/>
        </w:rPr>
        <w:t>​</w:t>
      </w:r>
      <w:hyperlink r:id="rId14" w:anchor="cite_note-toponimia-6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5</w:t>
        </w:r>
      </w:hyperlink>
      <w:r w:rsidRPr="00C737A9">
        <w:rPr>
          <w:rFonts w:ascii="Arial" w:hAnsi="Arial" w:cs="Arial"/>
          <w:sz w:val="22"/>
          <w:szCs w:val="22"/>
        </w:rPr>
        <w:t>​</w:t>
      </w:r>
    </w:p>
    <w:p w14:paraId="71BA8A59" w14:textId="77777777" w:rsidR="00C737A9" w:rsidRPr="00C737A9" w:rsidRDefault="00C737A9" w:rsidP="00C737A9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C737A9">
        <w:rPr>
          <w:rFonts w:ascii="Arial" w:hAnsi="Arial" w:cs="Arial"/>
          <w:sz w:val="22"/>
          <w:szCs w:val="22"/>
        </w:rPr>
        <w:t>Fue fundada por el </w:t>
      </w:r>
      <w:hyperlink r:id="rId15" w:tooltip="Sevill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sevillano</w:t>
        </w:r>
      </w:hyperlink>
      <w:r w:rsidRPr="00C737A9">
        <w:rPr>
          <w:rFonts w:ascii="Arial" w:hAnsi="Arial" w:cs="Arial"/>
          <w:sz w:val="22"/>
          <w:szCs w:val="22"/>
        </w:rPr>
        <w:t> </w:t>
      </w:r>
      <w:hyperlink r:id="rId16" w:tooltip="Jerónimo Luis de Cabrer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Jerónimo Luis de Cabrera</w:t>
        </w:r>
      </w:hyperlink>
      <w:r w:rsidRPr="00C737A9">
        <w:rPr>
          <w:rFonts w:ascii="Arial" w:hAnsi="Arial" w:cs="Arial"/>
          <w:sz w:val="22"/>
          <w:szCs w:val="22"/>
        </w:rPr>
        <w:t> el 6 de julio de 1573 como un pueblo de </w:t>
      </w:r>
      <w:hyperlink r:id="rId17" w:tooltip="Españ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españoles</w:t>
        </w:r>
      </w:hyperlink>
      <w:r w:rsidRPr="00C737A9">
        <w:rPr>
          <w:rFonts w:ascii="Arial" w:hAnsi="Arial" w:cs="Arial"/>
          <w:sz w:val="22"/>
          <w:szCs w:val="22"/>
        </w:rPr>
        <w:t> que sirviera de refugio contra los </w:t>
      </w:r>
      <w:hyperlink r:id="rId18" w:tooltip="Indígen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indígenas</w:t>
        </w:r>
      </w:hyperlink>
      <w:r w:rsidRPr="00C737A9">
        <w:rPr>
          <w:rFonts w:ascii="Arial" w:hAnsi="Arial" w:cs="Arial"/>
          <w:sz w:val="22"/>
          <w:szCs w:val="22"/>
        </w:rPr>
        <w:t>, y así poder desplazarse y comerciar libremente.</w:t>
      </w:r>
      <w:hyperlink r:id="rId19" w:anchor="cite_note-7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6</w:t>
        </w:r>
      </w:hyperlink>
      <w:r w:rsidRPr="00C737A9">
        <w:rPr>
          <w:rFonts w:ascii="Arial" w:hAnsi="Arial" w:cs="Arial"/>
          <w:sz w:val="22"/>
          <w:szCs w:val="22"/>
        </w:rPr>
        <w:t>​ La ciudad fue declarada capital provisional en dos ocasiones: la primera, en 1806, durante las </w:t>
      </w:r>
      <w:hyperlink r:id="rId20" w:tooltip="Invasiones inglesas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invasiones inglesas</w:t>
        </w:r>
      </w:hyperlink>
      <w:r w:rsidRPr="00C737A9">
        <w:rPr>
          <w:rFonts w:ascii="Arial" w:hAnsi="Arial" w:cs="Arial"/>
          <w:sz w:val="22"/>
          <w:szCs w:val="22"/>
        </w:rPr>
        <w:t> al </w:t>
      </w:r>
      <w:hyperlink r:id="rId21" w:tooltip="Virreinato del Río de la Plat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Virreinato del Río de la Plata</w:t>
        </w:r>
      </w:hyperlink>
      <w:r w:rsidRPr="00C737A9">
        <w:rPr>
          <w:rFonts w:ascii="Arial" w:hAnsi="Arial" w:cs="Arial"/>
          <w:sz w:val="22"/>
          <w:szCs w:val="22"/>
        </w:rPr>
        <w:t> y luego, en 1955, durante los </w:t>
      </w:r>
      <w:hyperlink r:id="rId22" w:tooltip="Golpe de Estado en Argentina de septiembre de 1955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hechos del golpe militar</w:t>
        </w:r>
      </w:hyperlink>
      <w:r w:rsidRPr="00C737A9">
        <w:rPr>
          <w:rFonts w:ascii="Arial" w:hAnsi="Arial" w:cs="Arial"/>
          <w:sz w:val="22"/>
          <w:szCs w:val="22"/>
        </w:rPr>
        <w:t> autodenominado </w:t>
      </w:r>
      <w:hyperlink r:id="rId23" w:tooltip="Revolución Libertadora (Argentina)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Revolución Libertadora</w:t>
        </w:r>
      </w:hyperlink>
      <w:r w:rsidRPr="00C737A9">
        <w:rPr>
          <w:rFonts w:ascii="Arial" w:hAnsi="Arial" w:cs="Arial"/>
          <w:sz w:val="22"/>
          <w:szCs w:val="22"/>
        </w:rPr>
        <w:t>.</w:t>
      </w:r>
    </w:p>
    <w:p w14:paraId="1C5A710B" w14:textId="77777777" w:rsidR="00C737A9" w:rsidRPr="00C737A9" w:rsidRDefault="00C737A9" w:rsidP="00C737A9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C737A9">
        <w:rPr>
          <w:rFonts w:ascii="Arial" w:hAnsi="Arial" w:cs="Arial"/>
          <w:sz w:val="22"/>
          <w:szCs w:val="22"/>
        </w:rPr>
        <w:t>El </w:t>
      </w:r>
      <w:hyperlink r:id="rId24" w:tooltip="Ejido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ejido</w:t>
        </w:r>
      </w:hyperlink>
      <w:r w:rsidRPr="00C737A9">
        <w:rPr>
          <w:rFonts w:ascii="Arial" w:hAnsi="Arial" w:cs="Arial"/>
          <w:sz w:val="22"/>
          <w:szCs w:val="22"/>
        </w:rPr>
        <w:t> del </w:t>
      </w:r>
      <w:hyperlink r:id="rId25" w:tooltip="Departamento Capital (Córdoba)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Departamento Capital</w:t>
        </w:r>
      </w:hyperlink>
      <w:r w:rsidRPr="00C737A9">
        <w:rPr>
          <w:rFonts w:ascii="Arial" w:hAnsi="Arial" w:cs="Arial"/>
          <w:sz w:val="22"/>
          <w:szCs w:val="22"/>
        </w:rPr>
        <w:t> tiene la forma de un cuadrado de 24 </w:t>
      </w:r>
      <w:hyperlink r:id="rId26" w:tooltip="Kilómetros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km</w:t>
        </w:r>
      </w:hyperlink>
      <w:r w:rsidRPr="00C737A9">
        <w:rPr>
          <w:rFonts w:ascii="Arial" w:hAnsi="Arial" w:cs="Arial"/>
          <w:sz w:val="22"/>
          <w:szCs w:val="22"/>
        </w:rPr>
        <w:t> de lado, totalizando un área de 576 </w:t>
      </w:r>
      <w:hyperlink r:id="rId27" w:tooltip="Kilómetros cuadrados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km²</w:t>
        </w:r>
      </w:hyperlink>
      <w:r w:rsidRPr="00C737A9">
        <w:rPr>
          <w:rFonts w:ascii="Arial" w:hAnsi="Arial" w:cs="Arial"/>
          <w:sz w:val="22"/>
          <w:szCs w:val="22"/>
        </w:rPr>
        <w:t>. Aunque la zona del </w:t>
      </w:r>
      <w:hyperlink r:id="rId28" w:tooltip="Conurbano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conurbano</w:t>
        </w:r>
      </w:hyperlink>
      <w:r w:rsidRPr="00C737A9">
        <w:rPr>
          <w:rFonts w:ascii="Arial" w:hAnsi="Arial" w:cs="Arial"/>
          <w:sz w:val="22"/>
          <w:szCs w:val="22"/>
        </w:rPr>
        <w:t> de esta ciudad se extiende desde fines de siglo </w:t>
      </w:r>
      <w:proofErr w:type="spellStart"/>
      <w:r w:rsidRPr="00C737A9">
        <w:rPr>
          <w:rFonts w:ascii="Arial" w:hAnsi="Arial" w:cs="Arial"/>
          <w:smallCaps/>
          <w:sz w:val="22"/>
          <w:szCs w:val="22"/>
        </w:rPr>
        <w:t>xx</w:t>
      </w:r>
      <w:proofErr w:type="spellEnd"/>
      <w:r w:rsidRPr="00C737A9">
        <w:rPr>
          <w:rFonts w:ascii="Arial" w:hAnsi="Arial" w:cs="Arial"/>
          <w:sz w:val="22"/>
          <w:szCs w:val="22"/>
        </w:rPr>
        <w:t> sin hiatos hasta </w:t>
      </w:r>
      <w:hyperlink r:id="rId29" w:tooltip="Villa Allende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Villa Allende</w:t>
        </w:r>
      </w:hyperlink>
      <w:r w:rsidRPr="00C737A9">
        <w:rPr>
          <w:rFonts w:ascii="Arial" w:hAnsi="Arial" w:cs="Arial"/>
          <w:sz w:val="22"/>
          <w:szCs w:val="22"/>
        </w:rPr>
        <w:t>, </w:t>
      </w:r>
      <w:proofErr w:type="spellStart"/>
      <w:r w:rsidRPr="00C737A9">
        <w:rPr>
          <w:rFonts w:ascii="Arial" w:hAnsi="Arial" w:cs="Arial"/>
          <w:sz w:val="22"/>
          <w:szCs w:val="22"/>
        </w:rPr>
        <w:fldChar w:fldCharType="begin"/>
      </w:r>
      <w:r w:rsidRPr="00C737A9">
        <w:rPr>
          <w:rFonts w:ascii="Arial" w:hAnsi="Arial" w:cs="Arial"/>
          <w:sz w:val="22"/>
          <w:szCs w:val="22"/>
        </w:rPr>
        <w:instrText>HYPERLINK "https://es.wikipedia.org/wiki/Sald%C3%A1n" \o "Saldán"</w:instrText>
      </w:r>
      <w:r w:rsidRPr="00C737A9">
        <w:rPr>
          <w:rFonts w:ascii="Arial" w:hAnsi="Arial" w:cs="Arial"/>
          <w:sz w:val="22"/>
          <w:szCs w:val="22"/>
        </w:rPr>
      </w:r>
      <w:r w:rsidRPr="00C737A9">
        <w:rPr>
          <w:rFonts w:ascii="Arial" w:hAnsi="Arial" w:cs="Arial"/>
          <w:sz w:val="22"/>
          <w:szCs w:val="22"/>
        </w:rPr>
        <w:fldChar w:fldCharType="separate"/>
      </w:r>
      <w:r w:rsidRPr="00C737A9">
        <w:rPr>
          <w:rStyle w:val="Hipervnculo"/>
          <w:rFonts w:ascii="Arial" w:hAnsi="Arial" w:cs="Arial"/>
          <w:color w:val="auto"/>
          <w:sz w:val="22"/>
          <w:szCs w:val="22"/>
        </w:rPr>
        <w:t>Saldán</w:t>
      </w:r>
      <w:proofErr w:type="spellEnd"/>
      <w:r w:rsidRPr="00C737A9">
        <w:rPr>
          <w:rFonts w:ascii="Arial" w:hAnsi="Arial" w:cs="Arial"/>
          <w:sz w:val="22"/>
          <w:szCs w:val="22"/>
        </w:rPr>
        <w:fldChar w:fldCharType="end"/>
      </w:r>
      <w:r w:rsidRPr="00C737A9">
        <w:rPr>
          <w:rFonts w:ascii="Arial" w:hAnsi="Arial" w:cs="Arial"/>
          <w:sz w:val="22"/>
          <w:szCs w:val="22"/>
        </w:rPr>
        <w:t>, </w:t>
      </w:r>
      <w:hyperlink r:id="rId30" w:tooltip="Malvinas Argentinas (Córdoba)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Malvinas Argentinas</w:t>
        </w:r>
      </w:hyperlink>
      <w:r w:rsidRPr="00C737A9">
        <w:rPr>
          <w:rFonts w:ascii="Arial" w:hAnsi="Arial" w:cs="Arial"/>
          <w:sz w:val="22"/>
          <w:szCs w:val="22"/>
        </w:rPr>
        <w:t>, etc., configurando de este modo al </w:t>
      </w:r>
      <w:hyperlink r:id="rId31" w:tooltip="Área Metropolitana Córdob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Gran Córdoba</w:t>
        </w:r>
      </w:hyperlink>
      <w:r w:rsidRPr="00C737A9">
        <w:rPr>
          <w:rFonts w:ascii="Arial" w:hAnsi="Arial" w:cs="Arial"/>
          <w:sz w:val="22"/>
          <w:szCs w:val="22"/>
        </w:rPr>
        <w:t>. El Departamento Capital limita al norte con el </w:t>
      </w:r>
      <w:hyperlink r:id="rId32" w:tooltip="Departamento Colón (Córdoba)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departamento Colón</w:t>
        </w:r>
      </w:hyperlink>
      <w:r w:rsidRPr="00C737A9">
        <w:rPr>
          <w:rFonts w:ascii="Arial" w:hAnsi="Arial" w:cs="Arial"/>
          <w:sz w:val="22"/>
          <w:szCs w:val="22"/>
        </w:rPr>
        <w:t>; al este con el departamento Colón (norte del río Suquía) y el </w:t>
      </w:r>
      <w:hyperlink r:id="rId33" w:tooltip="Departamento Santa María (Córdoba)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departamento Santa María</w:t>
        </w:r>
      </w:hyperlink>
      <w:r w:rsidRPr="00C737A9">
        <w:rPr>
          <w:rFonts w:ascii="Arial" w:hAnsi="Arial" w:cs="Arial"/>
          <w:sz w:val="22"/>
          <w:szCs w:val="22"/>
        </w:rPr>
        <w:t> (sur del río Suquía); al sur con el departamento Santa María y al oeste con el departamento Santa María (sur del río Suquía) y el departamento Colón (norte del río Suquía);</w:t>
      </w:r>
      <w:hyperlink r:id="rId34" w:anchor="cite_note-obsurb01-8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7</w:t>
        </w:r>
      </w:hyperlink>
      <w:r w:rsidRPr="00C737A9">
        <w:rPr>
          <w:rFonts w:ascii="Arial" w:hAnsi="Arial" w:cs="Arial"/>
          <w:sz w:val="22"/>
          <w:szCs w:val="22"/>
        </w:rPr>
        <w:t>​ estando rodeado antiguamente por el </w:t>
      </w:r>
      <w:hyperlink r:id="rId35" w:tooltip="Departamento Anejos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departamento Anejos</w:t>
        </w:r>
      </w:hyperlink>
      <w:r w:rsidRPr="00C737A9">
        <w:rPr>
          <w:rFonts w:ascii="Arial" w:hAnsi="Arial" w:cs="Arial"/>
          <w:sz w:val="22"/>
          <w:szCs w:val="22"/>
        </w:rPr>
        <w:t>.</w:t>
      </w:r>
    </w:p>
    <w:p w14:paraId="54AF7E73" w14:textId="77777777" w:rsidR="00C737A9" w:rsidRPr="00C737A9" w:rsidRDefault="00C737A9" w:rsidP="00C737A9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C737A9">
        <w:rPr>
          <w:rFonts w:ascii="Arial" w:hAnsi="Arial" w:cs="Arial"/>
          <w:sz w:val="22"/>
          <w:szCs w:val="22"/>
        </w:rPr>
        <w:t>Administrativamente está dividida en dieciséis </w:t>
      </w:r>
      <w:hyperlink r:id="rId36" w:tooltip="Centros de Participación Comunal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Centros de Participación Comunal</w:t>
        </w:r>
      </w:hyperlink>
      <w:r w:rsidRPr="00C737A9">
        <w:rPr>
          <w:rFonts w:ascii="Arial" w:hAnsi="Arial" w:cs="Arial"/>
          <w:sz w:val="22"/>
          <w:szCs w:val="22"/>
        </w:rPr>
        <w:t> que la descentralizan. El </w:t>
      </w:r>
      <w:hyperlink r:id="rId37" w:tooltip="Censo argentino de 2022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censo nacional de 2022</w:t>
        </w:r>
      </w:hyperlink>
      <w:r w:rsidRPr="00C737A9">
        <w:rPr>
          <w:rFonts w:ascii="Arial" w:hAnsi="Arial" w:cs="Arial"/>
          <w:sz w:val="22"/>
          <w:szCs w:val="22"/>
        </w:rPr>
        <w:t> estableció una población departamental de 1 505 250 habitantes</w:t>
      </w:r>
      <w:hyperlink r:id="rId38" w:anchor="cite_note-:2-2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2</w:t>
        </w:r>
      </w:hyperlink>
      <w:r w:rsidRPr="00C737A9">
        <w:rPr>
          <w:rFonts w:ascii="Arial" w:hAnsi="Arial" w:cs="Arial"/>
          <w:sz w:val="22"/>
          <w:szCs w:val="22"/>
        </w:rPr>
        <w:t>​. La </w:t>
      </w:r>
      <w:hyperlink r:id="rId39" w:tooltip="Serie temporal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serie de tiempo</w:t>
        </w:r>
      </w:hyperlink>
      <w:r w:rsidRPr="00C737A9">
        <w:rPr>
          <w:rFonts w:ascii="Arial" w:hAnsi="Arial" w:cs="Arial"/>
          <w:sz w:val="22"/>
          <w:szCs w:val="22"/>
        </w:rPr>
        <w:t> refleja una </w:t>
      </w:r>
      <w:hyperlink r:id="rId40" w:tooltip="Tendenci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tendencia</w:t>
        </w:r>
      </w:hyperlink>
      <w:r w:rsidRPr="00C737A9">
        <w:rPr>
          <w:rFonts w:ascii="Arial" w:hAnsi="Arial" w:cs="Arial"/>
          <w:sz w:val="22"/>
          <w:szCs w:val="22"/>
        </w:rPr>
        <w:t> decreciente en la </w:t>
      </w:r>
      <w:hyperlink r:id="rId41" w:tooltip="Tasa (matemáticas)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tasa</w:t>
        </w:r>
      </w:hyperlink>
      <w:r w:rsidRPr="00C737A9">
        <w:rPr>
          <w:rFonts w:ascii="Arial" w:hAnsi="Arial" w:cs="Arial"/>
          <w:sz w:val="22"/>
          <w:szCs w:val="22"/>
        </w:rPr>
        <w:t> de crecimiento poblacional.</w:t>
      </w:r>
    </w:p>
    <w:p w14:paraId="6B92D83E" w14:textId="77777777" w:rsidR="00C737A9" w:rsidRPr="00C737A9" w:rsidRDefault="00C737A9" w:rsidP="00C737A9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C737A9">
        <w:rPr>
          <w:rFonts w:ascii="Arial" w:hAnsi="Arial" w:cs="Arial"/>
          <w:sz w:val="22"/>
          <w:szCs w:val="22"/>
        </w:rPr>
        <w:t>Tiene distribución urbana centralista, siendo solo algunos los barrios con vida autónoma del </w:t>
      </w:r>
      <w:hyperlink r:id="rId42" w:tooltip="Barrio Centro (Córdoba)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centro</w:t>
        </w:r>
      </w:hyperlink>
      <w:r w:rsidRPr="00C737A9">
        <w:rPr>
          <w:rFonts w:ascii="Arial" w:hAnsi="Arial" w:cs="Arial"/>
          <w:sz w:val="22"/>
          <w:szCs w:val="22"/>
        </w:rPr>
        <w:t> y alrededores. Esto se observa en la organización de los </w:t>
      </w:r>
      <w:hyperlink r:id="rId43" w:tooltip="Anexo:Recorrido de colectivos en la Ciudad de Córdoba (Argentina)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recorridos</w:t>
        </w:r>
      </w:hyperlink>
      <w:r w:rsidRPr="00C737A9">
        <w:rPr>
          <w:rFonts w:ascii="Arial" w:hAnsi="Arial" w:cs="Arial"/>
          <w:sz w:val="22"/>
          <w:szCs w:val="22"/>
        </w:rPr>
        <w:t> de las líneas de </w:t>
      </w:r>
      <w:hyperlink r:id="rId44" w:tooltip="Autobús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colectivos</w:t>
        </w:r>
      </w:hyperlink>
      <w:r w:rsidRPr="00C737A9">
        <w:rPr>
          <w:rFonts w:ascii="Arial" w:hAnsi="Arial" w:cs="Arial"/>
          <w:sz w:val="22"/>
          <w:szCs w:val="22"/>
        </w:rPr>
        <w:t>, de las cuales casi todas concurren al macrocentro.</w:t>
      </w:r>
      <w:hyperlink r:id="rId45" w:anchor="cite_note-cct01-9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8</w:t>
        </w:r>
      </w:hyperlink>
      <w:r w:rsidRPr="00C737A9">
        <w:rPr>
          <w:rFonts w:ascii="Arial" w:hAnsi="Arial" w:cs="Arial"/>
          <w:sz w:val="22"/>
          <w:szCs w:val="22"/>
        </w:rPr>
        <w:t>​</w:t>
      </w:r>
      <w:hyperlink r:id="rId46" w:anchor="cite_note-diferenciales01-10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9</w:t>
        </w:r>
      </w:hyperlink>
      <w:r w:rsidRPr="00C737A9">
        <w:rPr>
          <w:rFonts w:ascii="Arial" w:hAnsi="Arial" w:cs="Arial"/>
          <w:sz w:val="22"/>
          <w:szCs w:val="22"/>
        </w:rPr>
        <w:t>​</w:t>
      </w:r>
    </w:p>
    <w:p w14:paraId="7B7EB3E3" w14:textId="77777777" w:rsidR="00C737A9" w:rsidRPr="00C737A9" w:rsidRDefault="00C737A9" w:rsidP="00C737A9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C737A9">
        <w:rPr>
          <w:rFonts w:ascii="Arial" w:hAnsi="Arial" w:cs="Arial"/>
          <w:sz w:val="22"/>
          <w:szCs w:val="22"/>
        </w:rPr>
        <w:t>Es una importante factoría cultural, receptora de estudiantes universitarios de todo el país y del mundo.</w:t>
      </w:r>
      <w:hyperlink r:id="rId47" w:anchor="cite_note-11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10</w:t>
        </w:r>
      </w:hyperlink>
      <w:r w:rsidRPr="00C737A9">
        <w:rPr>
          <w:rFonts w:ascii="Arial" w:hAnsi="Arial" w:cs="Arial"/>
          <w:sz w:val="22"/>
          <w:szCs w:val="22"/>
        </w:rPr>
        <w:t>​ </w:t>
      </w:r>
      <w:hyperlink r:id="rId48" w:tooltip="Universidad Nacional de Córdob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Su universidad</w:t>
        </w:r>
      </w:hyperlink>
      <w:r w:rsidRPr="00C737A9">
        <w:rPr>
          <w:rFonts w:ascii="Arial" w:hAnsi="Arial" w:cs="Arial"/>
          <w:sz w:val="22"/>
          <w:szCs w:val="22"/>
        </w:rPr>
        <w:t>, fundada en 1613, es la primera de Argentina y la cuarta más antigua de </w:t>
      </w:r>
      <w:hyperlink r:id="rId49" w:tooltip="Améric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América</w:t>
        </w:r>
      </w:hyperlink>
      <w:r w:rsidRPr="00C737A9">
        <w:rPr>
          <w:rFonts w:ascii="Arial" w:hAnsi="Arial" w:cs="Arial"/>
          <w:sz w:val="22"/>
          <w:szCs w:val="22"/>
        </w:rPr>
        <w:t>. Es considerada una de las más importantes del continente.</w:t>
      </w:r>
      <w:hyperlink r:id="rId50" w:anchor="cite_note-manzanajesuitica01-12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11</w:t>
        </w:r>
      </w:hyperlink>
      <w:r w:rsidRPr="00C737A9">
        <w:rPr>
          <w:rFonts w:ascii="Arial" w:hAnsi="Arial" w:cs="Arial"/>
          <w:sz w:val="22"/>
          <w:szCs w:val="22"/>
        </w:rPr>
        <w:t>​</w:t>
      </w:r>
    </w:p>
    <w:p w14:paraId="46C804EC" w14:textId="77777777" w:rsidR="00C737A9" w:rsidRPr="00C737A9" w:rsidRDefault="00C737A9" w:rsidP="00C737A9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C737A9">
        <w:rPr>
          <w:rFonts w:ascii="Arial" w:hAnsi="Arial" w:cs="Arial"/>
          <w:sz w:val="22"/>
          <w:szCs w:val="22"/>
        </w:rPr>
        <w:lastRenderedPageBreak/>
        <w:t>La ciudad tiene puntos históricos, culturales y turísticos importantes. </w:t>
      </w:r>
      <w:hyperlink r:id="rId51" w:tooltip="La Cañada de Córdob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La Cañada de Córdoba</w:t>
        </w:r>
      </w:hyperlink>
      <w:r w:rsidRPr="00C737A9">
        <w:rPr>
          <w:rFonts w:ascii="Arial" w:hAnsi="Arial" w:cs="Arial"/>
          <w:sz w:val="22"/>
          <w:szCs w:val="22"/>
        </w:rPr>
        <w:t> es el encauzamiento parcial de un arroyo que cruza la ciudad de sur a norte. El </w:t>
      </w:r>
      <w:hyperlink r:id="rId52" w:tooltip="Arco de Córdob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Arco de Córdoba</w:t>
        </w:r>
      </w:hyperlink>
      <w:r w:rsidRPr="00C737A9">
        <w:rPr>
          <w:rFonts w:ascii="Arial" w:hAnsi="Arial" w:cs="Arial"/>
          <w:sz w:val="22"/>
          <w:szCs w:val="22"/>
        </w:rPr>
        <w:t> es un importante símbolo de la cultura ubicado en el ingreso sureste, sobre la </w:t>
      </w:r>
      <w:hyperlink r:id="rId53" w:tooltip="Avenida Amadeo Sabattini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Avenida Amadeo Sabattini</w:t>
        </w:r>
      </w:hyperlink>
      <w:r w:rsidRPr="00C737A9">
        <w:rPr>
          <w:rFonts w:ascii="Arial" w:hAnsi="Arial" w:cs="Arial"/>
          <w:sz w:val="22"/>
          <w:szCs w:val="22"/>
        </w:rPr>
        <w:t>. En 2000 la </w:t>
      </w:r>
      <w:hyperlink r:id="rId54" w:tooltip="Unesco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Unesco</w:t>
        </w:r>
      </w:hyperlink>
      <w:r w:rsidRPr="00C737A9">
        <w:rPr>
          <w:rFonts w:ascii="Arial" w:hAnsi="Arial" w:cs="Arial"/>
          <w:sz w:val="22"/>
          <w:szCs w:val="22"/>
        </w:rPr>
        <w:t> declaró a la </w:t>
      </w:r>
      <w:hyperlink r:id="rId55" w:tooltip="Manzana Jesuític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Manzana Jesuítica</w:t>
        </w:r>
      </w:hyperlink>
      <w:r w:rsidRPr="00C737A9">
        <w:rPr>
          <w:rFonts w:ascii="Arial" w:hAnsi="Arial" w:cs="Arial"/>
          <w:sz w:val="22"/>
          <w:szCs w:val="22"/>
        </w:rPr>
        <w:t> </w:t>
      </w:r>
      <w:hyperlink r:id="rId56" w:tooltip="Patrimonio de la Humanidad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Patrimonio de la Humanidad</w:t>
        </w:r>
      </w:hyperlink>
      <w:r w:rsidRPr="00C737A9">
        <w:rPr>
          <w:rFonts w:ascii="Arial" w:hAnsi="Arial" w:cs="Arial"/>
          <w:sz w:val="22"/>
          <w:szCs w:val="22"/>
        </w:rPr>
        <w:t>,</w:t>
      </w:r>
      <w:hyperlink r:id="rId57" w:anchor="cite_note-13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12</w:t>
        </w:r>
      </w:hyperlink>
      <w:r w:rsidRPr="00C737A9">
        <w:rPr>
          <w:rFonts w:ascii="Arial" w:hAnsi="Arial" w:cs="Arial"/>
          <w:sz w:val="22"/>
          <w:szCs w:val="22"/>
        </w:rPr>
        <w:t>​ en 2006 fue nombrada </w:t>
      </w:r>
      <w:hyperlink r:id="rId58" w:tooltip="Capital Americana de la Cultur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Capital Americana de la Cultura</w:t>
        </w:r>
      </w:hyperlink>
      <w:r w:rsidRPr="00C737A9">
        <w:rPr>
          <w:rFonts w:ascii="Arial" w:hAnsi="Arial" w:cs="Arial"/>
          <w:sz w:val="22"/>
          <w:szCs w:val="22"/>
        </w:rPr>
        <w:t> de ese año y en 2019, sede del </w:t>
      </w:r>
      <w:hyperlink r:id="rId59" w:tooltip="Congreso Internacional de la Lengua Español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Congreso Internacional de la Lengua Española</w:t>
        </w:r>
      </w:hyperlink>
      <w:r w:rsidRPr="00C737A9">
        <w:rPr>
          <w:rFonts w:ascii="Arial" w:hAnsi="Arial" w:cs="Arial"/>
          <w:sz w:val="22"/>
          <w:szCs w:val="22"/>
        </w:rPr>
        <w:t>.</w:t>
      </w:r>
    </w:p>
    <w:p w14:paraId="0271BC83" w14:textId="77777777" w:rsidR="00C737A9" w:rsidRPr="00C737A9" w:rsidRDefault="00C737A9" w:rsidP="00C737A9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C737A9">
        <w:rPr>
          <w:rFonts w:ascii="Arial" w:hAnsi="Arial" w:cs="Arial"/>
          <w:sz w:val="22"/>
          <w:szCs w:val="22"/>
        </w:rPr>
        <w:t>Su perfil urbano es de edificios de altura media (11 a 18 pisos). En barrio </w:t>
      </w:r>
      <w:hyperlink r:id="rId60" w:tooltip="Barrio Nueva Córdob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Nueva Córdoba</w:t>
        </w:r>
      </w:hyperlink>
      <w:r w:rsidRPr="00C737A9">
        <w:rPr>
          <w:rFonts w:ascii="Arial" w:hAnsi="Arial" w:cs="Arial"/>
          <w:sz w:val="22"/>
          <w:szCs w:val="22"/>
        </w:rPr>
        <w:t> la altura de estos es mayor. La </w:t>
      </w:r>
      <w:hyperlink r:id="rId61" w:tooltip="Torres Capitalinas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Torre Capitalina Radisson</w:t>
        </w:r>
      </w:hyperlink>
      <w:r w:rsidRPr="00C737A9">
        <w:rPr>
          <w:rFonts w:ascii="Arial" w:hAnsi="Arial" w:cs="Arial"/>
          <w:sz w:val="22"/>
          <w:szCs w:val="22"/>
        </w:rPr>
        <w:t>, con 126,64 </w:t>
      </w:r>
      <w:hyperlink r:id="rId62" w:tooltip="Metro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m</w:t>
        </w:r>
      </w:hyperlink>
      <w:r w:rsidRPr="00C737A9">
        <w:rPr>
          <w:rFonts w:ascii="Arial" w:hAnsi="Arial" w:cs="Arial"/>
          <w:sz w:val="22"/>
          <w:szCs w:val="22"/>
        </w:rPr>
        <w:t> (37 pisos), es el edificio más alto.</w:t>
      </w:r>
      <w:hyperlink r:id="rId63" w:anchor="cite_note-capitalinas01-14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13</w:t>
        </w:r>
      </w:hyperlink>
      <w:r w:rsidRPr="00C737A9">
        <w:rPr>
          <w:rFonts w:ascii="Arial" w:hAnsi="Arial" w:cs="Arial"/>
          <w:sz w:val="22"/>
          <w:szCs w:val="22"/>
        </w:rPr>
        <w:t>​</w:t>
      </w:r>
    </w:p>
    <w:p w14:paraId="60599AD8" w14:textId="77777777" w:rsidR="00C737A9" w:rsidRPr="00C737A9" w:rsidRDefault="00C737A9" w:rsidP="00C737A9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C737A9">
        <w:rPr>
          <w:rFonts w:ascii="Arial" w:hAnsi="Arial" w:cs="Arial"/>
          <w:sz w:val="22"/>
          <w:szCs w:val="22"/>
        </w:rPr>
        <w:t>Protagonizó varios hechos de relevancia en la historia argentina durante el siglo </w:t>
      </w:r>
      <w:proofErr w:type="spellStart"/>
      <w:r w:rsidRPr="00C737A9">
        <w:rPr>
          <w:rFonts w:ascii="Arial" w:hAnsi="Arial" w:cs="Arial"/>
          <w:smallCaps/>
          <w:sz w:val="22"/>
          <w:szCs w:val="22"/>
        </w:rPr>
        <w:t>xx</w:t>
      </w:r>
      <w:proofErr w:type="spellEnd"/>
      <w:r w:rsidRPr="00C737A9">
        <w:rPr>
          <w:rFonts w:ascii="Arial" w:hAnsi="Arial" w:cs="Arial"/>
          <w:sz w:val="22"/>
          <w:szCs w:val="22"/>
        </w:rPr>
        <w:t>. Fue centro de la </w:t>
      </w:r>
      <w:hyperlink r:id="rId64" w:tooltip="Reforma Universitaria" w:history="1">
        <w:r w:rsidRPr="00C737A9">
          <w:rPr>
            <w:rStyle w:val="Hipervnculo"/>
            <w:rFonts w:ascii="Arial" w:hAnsi="Arial" w:cs="Arial"/>
            <w:color w:val="auto"/>
            <w:sz w:val="22"/>
            <w:szCs w:val="22"/>
          </w:rPr>
          <w:t>Reforma Universitaria</w:t>
        </w:r>
      </w:hyperlink>
      <w:r w:rsidRPr="00C737A9">
        <w:rPr>
          <w:rFonts w:ascii="Arial" w:hAnsi="Arial" w:cs="Arial"/>
          <w:sz w:val="22"/>
          <w:szCs w:val="22"/>
        </w:rPr>
        <w:t> en 1918, la industrialización a partir de 1930, el golpe de Estado autodenominado </w:t>
      </w:r>
      <w:hyperlink r:id="rId65" w:tooltip="Revolución Libertadora (Argentina)" w:history="1">
        <w:r w:rsidRPr="00C737A9">
          <w:rPr>
            <w:rStyle w:val="Hipervnculo"/>
            <w:rFonts w:ascii="Arial" w:hAnsi="Arial" w:cs="Arial"/>
            <w:i/>
            <w:iCs/>
            <w:color w:val="auto"/>
            <w:sz w:val="22"/>
            <w:szCs w:val="22"/>
          </w:rPr>
          <w:t>Revolución Libertadora</w:t>
        </w:r>
      </w:hyperlink>
      <w:r w:rsidRPr="00C737A9">
        <w:rPr>
          <w:rFonts w:ascii="Arial" w:hAnsi="Arial" w:cs="Arial"/>
          <w:sz w:val="22"/>
          <w:szCs w:val="22"/>
        </w:rPr>
        <w:t> en 1955 y el </w:t>
      </w:r>
      <w:hyperlink r:id="rId66" w:tooltip="Cordobazo" w:history="1">
        <w:r w:rsidRPr="00C737A9">
          <w:rPr>
            <w:rStyle w:val="Hipervnculo"/>
            <w:rFonts w:ascii="Arial" w:hAnsi="Arial" w:cs="Arial"/>
            <w:i/>
            <w:iCs/>
            <w:color w:val="auto"/>
            <w:sz w:val="22"/>
            <w:szCs w:val="22"/>
          </w:rPr>
          <w:t>Cordobazo</w:t>
        </w:r>
      </w:hyperlink>
      <w:r w:rsidRPr="00C737A9">
        <w:rPr>
          <w:rFonts w:ascii="Arial" w:hAnsi="Arial" w:cs="Arial"/>
          <w:sz w:val="22"/>
          <w:szCs w:val="22"/>
        </w:rPr>
        <w:t>, en 1969.</w:t>
      </w:r>
    </w:p>
    <w:p w14:paraId="73143766" w14:textId="77777777" w:rsidR="00C737A9" w:rsidRPr="00C737A9" w:rsidRDefault="00C737A9"/>
    <w:sectPr w:rsidR="00C737A9" w:rsidRPr="00C737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53C16"/>
    <w:rsid w:val="001976CC"/>
    <w:rsid w:val="001D6171"/>
    <w:rsid w:val="00211E08"/>
    <w:rsid w:val="002402C2"/>
    <w:rsid w:val="002D6A08"/>
    <w:rsid w:val="004A7BA4"/>
    <w:rsid w:val="0051231D"/>
    <w:rsid w:val="005A7D38"/>
    <w:rsid w:val="005F1BEE"/>
    <w:rsid w:val="006775BB"/>
    <w:rsid w:val="007A676D"/>
    <w:rsid w:val="007B6836"/>
    <w:rsid w:val="008B0E7A"/>
    <w:rsid w:val="009D0FDE"/>
    <w:rsid w:val="00A027C5"/>
    <w:rsid w:val="00AC7623"/>
    <w:rsid w:val="00B72204"/>
    <w:rsid w:val="00B925A4"/>
    <w:rsid w:val="00B978FF"/>
    <w:rsid w:val="00C06BF5"/>
    <w:rsid w:val="00C737A9"/>
    <w:rsid w:val="00C941B6"/>
    <w:rsid w:val="00DA4093"/>
    <w:rsid w:val="00F1560F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s.wikipedia.org/wiki/Kil%C3%B3metros" TargetMode="External"/><Relationship Id="rId21" Type="http://schemas.openxmlformats.org/officeDocument/2006/relationships/hyperlink" Target="https://es.wikipedia.org/wiki/Virreinato_del_R%C3%ADo_de_la_Plata" TargetMode="External"/><Relationship Id="rId34" Type="http://schemas.openxmlformats.org/officeDocument/2006/relationships/hyperlink" Target="https://es.wikipedia.org/wiki/C%C3%B3rdoba_(Argentina)" TargetMode="External"/><Relationship Id="rId42" Type="http://schemas.openxmlformats.org/officeDocument/2006/relationships/hyperlink" Target="https://es.wikipedia.org/wiki/Barrio_Centro_(C%C3%B3rdoba)" TargetMode="External"/><Relationship Id="rId47" Type="http://schemas.openxmlformats.org/officeDocument/2006/relationships/hyperlink" Target="https://es.wikipedia.org/wiki/C%C3%B3rdoba_(Argentina)" TargetMode="External"/><Relationship Id="rId50" Type="http://schemas.openxmlformats.org/officeDocument/2006/relationships/hyperlink" Target="https://es.wikipedia.org/wiki/C%C3%B3rdoba_(Argentina)" TargetMode="External"/><Relationship Id="rId55" Type="http://schemas.openxmlformats.org/officeDocument/2006/relationships/hyperlink" Target="https://es.wikipedia.org/wiki/Manzana_Jesu%C3%ADtica" TargetMode="External"/><Relationship Id="rId63" Type="http://schemas.openxmlformats.org/officeDocument/2006/relationships/hyperlink" Target="https://es.wikipedia.org/wiki/C%C3%B3rdoba_(Argentina)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es.wikipedia.org/wiki/Argentin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Jer%C3%B3nimo_Luis_de_Cabrera" TargetMode="External"/><Relationship Id="rId29" Type="http://schemas.openxmlformats.org/officeDocument/2006/relationships/hyperlink" Target="https://es.wikipedia.org/wiki/Villa_Allende" TargetMode="External"/><Relationship Id="rId11" Type="http://schemas.openxmlformats.org/officeDocument/2006/relationships/hyperlink" Target="https://es.wikipedia.org/wiki/R%C3%ADo_Suqu%C3%ADa" TargetMode="External"/><Relationship Id="rId24" Type="http://schemas.openxmlformats.org/officeDocument/2006/relationships/hyperlink" Target="https://es.wikipedia.org/wiki/Ejido" TargetMode="External"/><Relationship Id="rId32" Type="http://schemas.openxmlformats.org/officeDocument/2006/relationships/hyperlink" Target="https://es.wikipedia.org/wiki/Departamento_Col%C3%B3n_(C%C3%B3rdoba)" TargetMode="External"/><Relationship Id="rId37" Type="http://schemas.openxmlformats.org/officeDocument/2006/relationships/hyperlink" Target="https://es.wikipedia.org/wiki/Censo_argentino_de_2022" TargetMode="External"/><Relationship Id="rId40" Type="http://schemas.openxmlformats.org/officeDocument/2006/relationships/hyperlink" Target="https://es.wikipedia.org/wiki/Tendencia" TargetMode="External"/><Relationship Id="rId45" Type="http://schemas.openxmlformats.org/officeDocument/2006/relationships/hyperlink" Target="https://es.wikipedia.org/wiki/C%C3%B3rdoba_(Argentina)" TargetMode="External"/><Relationship Id="rId53" Type="http://schemas.openxmlformats.org/officeDocument/2006/relationships/hyperlink" Target="https://es.wikipedia.org/wiki/Avenida_Amadeo_Sabattini" TargetMode="External"/><Relationship Id="rId58" Type="http://schemas.openxmlformats.org/officeDocument/2006/relationships/hyperlink" Target="https://es.wikipedia.org/wiki/Capital_Americana_de_la_Cultura" TargetMode="External"/><Relationship Id="rId66" Type="http://schemas.openxmlformats.org/officeDocument/2006/relationships/hyperlink" Target="https://es.wikipedia.org/wiki/Cordobazo" TargetMode="External"/><Relationship Id="rId5" Type="http://schemas.openxmlformats.org/officeDocument/2006/relationships/hyperlink" Target="https://es.wikipedia.org/wiki/Capital_(pol%C3%ADtica)" TargetMode="External"/><Relationship Id="rId61" Type="http://schemas.openxmlformats.org/officeDocument/2006/relationships/hyperlink" Target="https://es.wikipedia.org/wiki/Torres_Capitalinas" TargetMode="External"/><Relationship Id="rId19" Type="http://schemas.openxmlformats.org/officeDocument/2006/relationships/hyperlink" Target="https://es.wikipedia.org/wiki/C%C3%B3rdoba_(Argentina)" TargetMode="External"/><Relationship Id="rId14" Type="http://schemas.openxmlformats.org/officeDocument/2006/relationships/hyperlink" Target="https://es.wikipedia.org/wiki/C%C3%B3rdoba_(Argentina)" TargetMode="External"/><Relationship Id="rId22" Type="http://schemas.openxmlformats.org/officeDocument/2006/relationships/hyperlink" Target="https://es.wikipedia.org/wiki/Golpe_de_Estado_en_Argentina_de_septiembre_de_1955" TargetMode="External"/><Relationship Id="rId27" Type="http://schemas.openxmlformats.org/officeDocument/2006/relationships/hyperlink" Target="https://es.wikipedia.org/wiki/Kil%C3%B3metros_cuadrados" TargetMode="External"/><Relationship Id="rId30" Type="http://schemas.openxmlformats.org/officeDocument/2006/relationships/hyperlink" Target="https://es.wikipedia.org/wiki/Malvinas_Argentinas_(C%C3%B3rdoba)" TargetMode="External"/><Relationship Id="rId35" Type="http://schemas.openxmlformats.org/officeDocument/2006/relationships/hyperlink" Target="https://es.wikipedia.org/wiki/Departamento_Anejos" TargetMode="External"/><Relationship Id="rId43" Type="http://schemas.openxmlformats.org/officeDocument/2006/relationships/hyperlink" Target="https://es.wikipedia.org/wiki/Anexo:Recorrido_de_colectivos_en_la_Ciudad_de_C%C3%B3rdoba_(Argentina)" TargetMode="External"/><Relationship Id="rId48" Type="http://schemas.openxmlformats.org/officeDocument/2006/relationships/hyperlink" Target="https://es.wikipedia.org/wiki/Universidad_Nacional_de_C%C3%B3rdoba" TargetMode="External"/><Relationship Id="rId56" Type="http://schemas.openxmlformats.org/officeDocument/2006/relationships/hyperlink" Target="https://es.wikipedia.org/wiki/Patrimonio_de_la_Humanidad" TargetMode="External"/><Relationship Id="rId64" Type="http://schemas.openxmlformats.org/officeDocument/2006/relationships/hyperlink" Target="https://es.wikipedia.org/wiki/Reforma_Universitaria" TargetMode="External"/><Relationship Id="rId8" Type="http://schemas.openxmlformats.org/officeDocument/2006/relationships/hyperlink" Target="https://es.wikipedia.org/wiki/Anexo:Ciudades_de_Argentina_por_poblaci%C3%B3n" TargetMode="External"/><Relationship Id="rId51" Type="http://schemas.openxmlformats.org/officeDocument/2006/relationships/hyperlink" Target="https://es.wikipedia.org/wiki/La_Ca%C3%B1ada_de_C%C3%B3rdob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es.wikipedia.org/wiki/C%C3%B3rdoba_(Argentina)" TargetMode="External"/><Relationship Id="rId17" Type="http://schemas.openxmlformats.org/officeDocument/2006/relationships/hyperlink" Target="https://es.wikipedia.org/wiki/Espa%C3%B1a" TargetMode="External"/><Relationship Id="rId25" Type="http://schemas.openxmlformats.org/officeDocument/2006/relationships/hyperlink" Target="https://es.wikipedia.org/wiki/Departamento_Capital_(C%C3%B3rdoba)" TargetMode="External"/><Relationship Id="rId33" Type="http://schemas.openxmlformats.org/officeDocument/2006/relationships/hyperlink" Target="https://es.wikipedia.org/wiki/Departamento_Santa_Mar%C3%ADa_(C%C3%B3rdoba)" TargetMode="External"/><Relationship Id="rId38" Type="http://schemas.openxmlformats.org/officeDocument/2006/relationships/hyperlink" Target="https://es.wikipedia.org/wiki/C%C3%B3rdoba_(Argentina)" TargetMode="External"/><Relationship Id="rId46" Type="http://schemas.openxmlformats.org/officeDocument/2006/relationships/hyperlink" Target="https://es.wikipedia.org/wiki/C%C3%B3rdoba_(Argentina)" TargetMode="External"/><Relationship Id="rId59" Type="http://schemas.openxmlformats.org/officeDocument/2006/relationships/hyperlink" Target="https://es.wikipedia.org/wiki/Congreso_Internacional_de_la_Lengua_Espa%C3%B1ola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es.wikipedia.org/wiki/Invasiones_inglesas" TargetMode="External"/><Relationship Id="rId41" Type="http://schemas.openxmlformats.org/officeDocument/2006/relationships/hyperlink" Target="https://es.wikipedia.org/wiki/Tasa_(matem%C3%A1ticas)" TargetMode="External"/><Relationship Id="rId54" Type="http://schemas.openxmlformats.org/officeDocument/2006/relationships/hyperlink" Target="https://es.wikipedia.org/wiki/Unesco" TargetMode="External"/><Relationship Id="rId62" Type="http://schemas.openxmlformats.org/officeDocument/2006/relationships/hyperlink" Target="https://es.wikipedia.org/wiki/Metro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Provincia_de_C%C3%B3rdoba_(Argentina)" TargetMode="External"/><Relationship Id="rId15" Type="http://schemas.openxmlformats.org/officeDocument/2006/relationships/hyperlink" Target="https://es.wikipedia.org/wiki/Sevilla" TargetMode="External"/><Relationship Id="rId23" Type="http://schemas.openxmlformats.org/officeDocument/2006/relationships/hyperlink" Target="https://es.wikipedia.org/wiki/Revoluci%C3%B3n_Libertadora_(Argentina)" TargetMode="External"/><Relationship Id="rId28" Type="http://schemas.openxmlformats.org/officeDocument/2006/relationships/hyperlink" Target="https://es.wikipedia.org/wiki/Conurbano" TargetMode="External"/><Relationship Id="rId36" Type="http://schemas.openxmlformats.org/officeDocument/2006/relationships/hyperlink" Target="https://es.wikipedia.org/wiki/Centros_de_Participaci%C3%B3n_Comunal" TargetMode="External"/><Relationship Id="rId49" Type="http://schemas.openxmlformats.org/officeDocument/2006/relationships/hyperlink" Target="https://es.wikipedia.org/wiki/Am%C3%A9rica" TargetMode="External"/><Relationship Id="rId57" Type="http://schemas.openxmlformats.org/officeDocument/2006/relationships/hyperlink" Target="https://es.wikipedia.org/wiki/C%C3%B3rdoba_(Argentina)" TargetMode="External"/><Relationship Id="rId10" Type="http://schemas.openxmlformats.org/officeDocument/2006/relationships/hyperlink" Target="https://es.wikipedia.org/wiki/C%C3%B3rdoba_(Argentina)" TargetMode="External"/><Relationship Id="rId31" Type="http://schemas.openxmlformats.org/officeDocument/2006/relationships/hyperlink" Target="https://es.wikipedia.org/wiki/%C3%81rea_Metropolitana_C%C3%B3rdoba" TargetMode="External"/><Relationship Id="rId44" Type="http://schemas.openxmlformats.org/officeDocument/2006/relationships/hyperlink" Target="https://es.wikipedia.org/wiki/Autob%C3%BAs" TargetMode="External"/><Relationship Id="rId52" Type="http://schemas.openxmlformats.org/officeDocument/2006/relationships/hyperlink" Target="https://es.wikipedia.org/wiki/Arco_de_C%C3%B3rdoba" TargetMode="External"/><Relationship Id="rId60" Type="http://schemas.openxmlformats.org/officeDocument/2006/relationships/hyperlink" Target="https://es.wikipedia.org/wiki/Barrio_Nueva_C%C3%B3rdoba" TargetMode="External"/><Relationship Id="rId65" Type="http://schemas.openxmlformats.org/officeDocument/2006/relationships/hyperlink" Target="https://es.wikipedia.org/wiki/Revoluci%C3%B3n_Libertadora_(Argentina)" TargetMode="External"/><Relationship Id="rId4" Type="http://schemas.openxmlformats.org/officeDocument/2006/relationships/hyperlink" Target="https://es.wikipedia.org/wiki/Ciudad" TargetMode="External"/><Relationship Id="rId9" Type="http://schemas.openxmlformats.org/officeDocument/2006/relationships/hyperlink" Target="https://es.wikipedia.org/wiki/C%C3%B3rdoba_(Argentina)" TargetMode="External"/><Relationship Id="rId13" Type="http://schemas.openxmlformats.org/officeDocument/2006/relationships/hyperlink" Target="https://es.wikipedia.org/wiki/C%C3%B3rdoba_(Argentina)" TargetMode="External"/><Relationship Id="rId18" Type="http://schemas.openxmlformats.org/officeDocument/2006/relationships/hyperlink" Target="https://es.wikipedia.org/wiki/Ind%C3%ADgena" TargetMode="External"/><Relationship Id="rId39" Type="http://schemas.openxmlformats.org/officeDocument/2006/relationships/hyperlink" Target="https://es.wikipedia.org/wiki/Serie_tempor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1486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12</cp:revision>
  <dcterms:created xsi:type="dcterms:W3CDTF">2024-01-12T06:30:00Z</dcterms:created>
  <dcterms:modified xsi:type="dcterms:W3CDTF">2024-07-17T17:04:00Z</dcterms:modified>
</cp:coreProperties>
</file>