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66DB5A4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875229">
        <w:rPr>
          <w:rFonts w:ascii="Arial" w:hAnsi="Arial" w:cs="Arial"/>
          <w:b/>
          <w:bCs/>
          <w:color w:val="202122"/>
          <w:sz w:val="21"/>
          <w:szCs w:val="21"/>
        </w:rPr>
        <w:t>7</w:t>
      </w:r>
    </w:p>
    <w:p w14:paraId="7F399538" w14:textId="2890AA2F" w:rsidR="00C25237" w:rsidRDefault="00C25237" w:rsidP="00C2523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ORIGEN:  TARIJA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ICAO:SLTJ</w:t>
      </w:r>
      <w:proofErr w:type="gramEnd"/>
    </w:p>
    <w:p w14:paraId="5F1E7E20" w14:textId="5D00EE3D" w:rsidR="00C25237" w:rsidRDefault="00C25237" w:rsidP="00C2523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DESTINO: SALTA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ICAO:SASA</w:t>
      </w:r>
      <w:proofErr w:type="gramEnd"/>
    </w:p>
    <w:p w14:paraId="2FD98A56" w14:textId="7DE12DA6" w:rsidR="00C25237" w:rsidRPr="009D3490" w:rsidRDefault="00C25237" w:rsidP="00C2523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25237">
        <w:rPr>
          <w:rFonts w:ascii="Arial" w:hAnsi="Arial" w:cs="Arial"/>
          <w:b/>
          <w:bCs/>
          <w:color w:val="202122"/>
          <w:sz w:val="21"/>
          <w:szCs w:val="21"/>
        </w:rPr>
        <w:t xml:space="preserve">ALTERNATIVO: </w:t>
      </w:r>
      <w:r>
        <w:rPr>
          <w:rFonts w:ascii="Arial" w:hAnsi="Arial" w:cs="Arial"/>
          <w:b/>
          <w:bCs/>
          <w:color w:val="202122"/>
          <w:sz w:val="21"/>
          <w:szCs w:val="21"/>
        </w:rPr>
        <w:t>TUCUMAN</w:t>
      </w:r>
      <w:r w:rsidRPr="00C25237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C25237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9D3490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9D3490">
        <w:rPr>
          <w:rFonts w:ascii="Arial" w:hAnsi="Arial" w:cs="Arial"/>
          <w:b/>
          <w:bCs/>
          <w:color w:val="202122"/>
          <w:sz w:val="21"/>
          <w:szCs w:val="21"/>
        </w:rPr>
        <w:t>ICAO: SANT</w:t>
      </w:r>
    </w:p>
    <w:p w14:paraId="479CD09F" w14:textId="48F12219" w:rsidR="00C25237" w:rsidRPr="009D3490" w:rsidRDefault="00C25237" w:rsidP="00C2523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D3490">
        <w:rPr>
          <w:rFonts w:ascii="Arial" w:hAnsi="Arial" w:cs="Arial"/>
          <w:b/>
          <w:bCs/>
          <w:color w:val="202122"/>
          <w:sz w:val="21"/>
          <w:szCs w:val="21"/>
        </w:rPr>
        <w:t>MILLAS 308 Nm</w:t>
      </w:r>
    </w:p>
    <w:p w14:paraId="65FC3342" w14:textId="133776C0" w:rsidR="00C25237" w:rsidRPr="009D3490" w:rsidRDefault="00C25237" w:rsidP="00C2523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9D3490">
        <w:rPr>
          <w:rFonts w:ascii="Arial" w:hAnsi="Arial" w:cs="Arial"/>
          <w:b/>
          <w:bCs/>
          <w:color w:val="202122"/>
          <w:sz w:val="21"/>
          <w:szCs w:val="21"/>
        </w:rPr>
        <w:t>ALTITUD 16.000 Ft</w:t>
      </w:r>
    </w:p>
    <w:p w14:paraId="056BEAD1" w14:textId="77777777" w:rsidR="00CB231F" w:rsidRPr="009D3490" w:rsidRDefault="00CB231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6C7292ED" w14:textId="77777777" w:rsidR="004701B1" w:rsidRDefault="004701B1"/>
    <w:p w14:paraId="6C722B08" w14:textId="628EA0C0" w:rsidR="006A3E67" w:rsidRPr="009D3490" w:rsidRDefault="006A3E67">
      <w:pPr>
        <w:rPr>
          <w:rFonts w:ascii="Arial" w:hAnsi="Arial" w:cs="Arial"/>
          <w:shd w:val="clear" w:color="auto" w:fill="FFFFFF"/>
        </w:rPr>
      </w:pPr>
      <w:r w:rsidRPr="009D3490">
        <w:rPr>
          <w:rFonts w:ascii="Arial" w:hAnsi="Arial" w:cs="Arial"/>
          <w:b/>
          <w:bCs/>
          <w:shd w:val="clear" w:color="auto" w:fill="FFFFFF"/>
        </w:rPr>
        <w:t>Tarija</w:t>
      </w:r>
      <w:r w:rsidRPr="009D3490">
        <w:rPr>
          <w:rFonts w:ascii="Arial" w:hAnsi="Arial" w:cs="Arial"/>
          <w:shd w:val="clear" w:color="auto" w:fill="FFFFFF"/>
        </w:rPr>
        <w:t>, ciudad fundada con el nombre de </w:t>
      </w:r>
      <w:r w:rsidRPr="009D3490">
        <w:rPr>
          <w:rFonts w:ascii="Arial" w:hAnsi="Arial" w:cs="Arial"/>
          <w:b/>
          <w:bCs/>
          <w:shd w:val="clear" w:color="auto" w:fill="FFFFFF"/>
        </w:rPr>
        <w:t>San Bernardo</w:t>
      </w:r>
      <w:r w:rsidRPr="009D3490">
        <w:rPr>
          <w:rFonts w:ascii="Arial" w:hAnsi="Arial" w:cs="Arial"/>
          <w:shd w:val="clear" w:color="auto" w:fill="FFFFFF"/>
        </w:rPr>
        <w:t> o con el extenso de </w:t>
      </w:r>
      <w:r w:rsidRPr="009D3490">
        <w:rPr>
          <w:rFonts w:ascii="Arial" w:hAnsi="Arial" w:cs="Arial"/>
          <w:b/>
          <w:bCs/>
          <w:shd w:val="clear" w:color="auto" w:fill="FFFFFF"/>
        </w:rPr>
        <w:t>Villa de San Bernardo de la Frontera de Tarija</w:t>
      </w:r>
      <w:r w:rsidRPr="009D3490">
        <w:rPr>
          <w:rFonts w:ascii="Arial" w:hAnsi="Arial" w:cs="Arial"/>
          <w:shd w:val="clear" w:color="auto" w:fill="FFFFFF"/>
        </w:rPr>
        <w:t>,</w:t>
      </w:r>
      <w:hyperlink r:id="rId4" w:anchor="cite_note-4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4</w:t>
        </w:r>
      </w:hyperlink>
      <w:r w:rsidRPr="009D3490">
        <w:rPr>
          <w:rFonts w:ascii="Arial" w:hAnsi="Arial" w:cs="Arial"/>
          <w:shd w:val="clear" w:color="auto" w:fill="FFFFFF"/>
        </w:rPr>
        <w:t>​ es un </w:t>
      </w:r>
      <w:hyperlink r:id="rId5" w:tooltip="Municipio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municipio</w:t>
        </w:r>
      </w:hyperlink>
      <w:r w:rsidRPr="009D3490">
        <w:rPr>
          <w:rFonts w:ascii="Arial" w:hAnsi="Arial" w:cs="Arial"/>
          <w:shd w:val="clear" w:color="auto" w:fill="FFFFFF"/>
        </w:rPr>
        <w:t> y una ciudad localizada al sur de </w:t>
      </w:r>
      <w:hyperlink r:id="rId6" w:tooltip="Bolivia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Bolivia</w:t>
        </w:r>
      </w:hyperlink>
      <w:r w:rsidRPr="009D3490">
        <w:rPr>
          <w:rFonts w:ascii="Arial" w:hAnsi="Arial" w:cs="Arial"/>
          <w:shd w:val="clear" w:color="auto" w:fill="FFFFFF"/>
        </w:rPr>
        <w:t>, capital y ciudad más poblada de la provincia </w:t>
      </w:r>
      <w:hyperlink r:id="rId7" w:tooltip="Provincia de Cercado (Tarija)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Cercado</w:t>
        </w:r>
      </w:hyperlink>
      <w:r w:rsidRPr="009D3490">
        <w:rPr>
          <w:rFonts w:ascii="Arial" w:hAnsi="Arial" w:cs="Arial"/>
          <w:shd w:val="clear" w:color="auto" w:fill="FFFFFF"/>
        </w:rPr>
        <w:t> y del </w:t>
      </w:r>
      <w:hyperlink r:id="rId8" w:tooltip="Departamento de Tarija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departamento homónimo</w:t>
        </w:r>
      </w:hyperlink>
      <w:r w:rsidRPr="009D3490">
        <w:rPr>
          <w:rFonts w:ascii="Arial" w:hAnsi="Arial" w:cs="Arial"/>
          <w:shd w:val="clear" w:color="auto" w:fill="FFFFFF"/>
        </w:rPr>
        <w:t>. Cuenta con una población de aproximadamente 247.000 habitantes en total. Está ubicada en los valles bajos entre el río </w:t>
      </w:r>
      <w:hyperlink r:id="rId9" w:tooltip="Nuevo Guadalquivir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Nuevo Guadalquivir</w:t>
        </w:r>
      </w:hyperlink>
      <w:r w:rsidRPr="009D3490">
        <w:rPr>
          <w:rFonts w:ascii="Arial" w:hAnsi="Arial" w:cs="Arial"/>
          <w:shd w:val="clear" w:color="auto" w:fill="FFFFFF"/>
        </w:rPr>
        <w:t> a 1834 </w:t>
      </w:r>
      <w:hyperlink r:id="rId10" w:tooltip="M s. n. m.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m s. n. m.</w:t>
        </w:r>
      </w:hyperlink>
      <w:r w:rsidRPr="009D3490">
        <w:rPr>
          <w:rFonts w:ascii="Arial" w:hAnsi="Arial" w:cs="Arial"/>
          <w:shd w:val="clear" w:color="auto" w:fill="FFFFFF"/>
        </w:rPr>
        <w:t> Tarija es una de las ciudades más desarrolladas de Bolivia, con un indicador municipal de desarrollo sostenible de 70,6 (la tercera a nivel nacional)</w:t>
      </w:r>
    </w:p>
    <w:p w14:paraId="39D19DA9" w14:textId="31C6730D" w:rsidR="006A3E67" w:rsidRPr="009D3490" w:rsidRDefault="006A3E67">
      <w:pPr>
        <w:rPr>
          <w:rFonts w:ascii="Arial" w:hAnsi="Arial" w:cs="Arial"/>
          <w:shd w:val="clear" w:color="auto" w:fill="FFFFFF"/>
        </w:rPr>
      </w:pPr>
      <w:r w:rsidRPr="009D3490">
        <w:rPr>
          <w:rFonts w:ascii="Arial" w:hAnsi="Arial" w:cs="Arial"/>
          <w:shd w:val="clear" w:color="auto" w:fill="FFFFFF"/>
        </w:rPr>
        <w:t>La ciudad fue fundada el 4 de julio en 1574 por el capitán </w:t>
      </w:r>
      <w:hyperlink r:id="rId11" w:tooltip="Andaluz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andaluz</w:t>
        </w:r>
      </w:hyperlink>
      <w:r w:rsidRPr="009D3490">
        <w:rPr>
          <w:rFonts w:ascii="Arial" w:hAnsi="Arial" w:cs="Arial"/>
          <w:shd w:val="clear" w:color="auto" w:fill="FFFFFF"/>
        </w:rPr>
        <w:t>, natural de </w:t>
      </w:r>
      <w:hyperlink r:id="rId12" w:tooltip="Sevilla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Sevilla</w:t>
        </w:r>
      </w:hyperlink>
      <w:r w:rsidRPr="009D3490">
        <w:rPr>
          <w:rFonts w:ascii="Arial" w:hAnsi="Arial" w:cs="Arial"/>
          <w:shd w:val="clear" w:color="auto" w:fill="FFFFFF"/>
        </w:rPr>
        <w:t>, Don </w:t>
      </w:r>
      <w:hyperlink r:id="rId13" w:tooltip="Luis de Fuentes y Vargas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Luis de Fuentes y Vargas</w:t>
        </w:r>
      </w:hyperlink>
      <w:r w:rsidRPr="009D3490">
        <w:rPr>
          <w:rFonts w:ascii="Arial" w:hAnsi="Arial" w:cs="Arial"/>
          <w:shd w:val="clear" w:color="auto" w:fill="FFFFFF"/>
        </w:rPr>
        <w:t>, por órdenes de </w:t>
      </w:r>
      <w:hyperlink r:id="rId14" w:tooltip="Francisco de Toledo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Francisco Álvarez de Toledo</w:t>
        </w:r>
      </w:hyperlink>
      <w:r w:rsidRPr="009D3490">
        <w:rPr>
          <w:rFonts w:ascii="Arial" w:hAnsi="Arial" w:cs="Arial"/>
          <w:shd w:val="clear" w:color="auto" w:fill="FFFFFF"/>
        </w:rPr>
        <w:t>, </w:t>
      </w:r>
      <w:hyperlink r:id="rId15" w:tooltip="Virrey del Perú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Virrey</w:t>
        </w:r>
      </w:hyperlink>
      <w:r w:rsidRPr="009D3490">
        <w:rPr>
          <w:rFonts w:ascii="Arial" w:hAnsi="Arial" w:cs="Arial"/>
          <w:shd w:val="clear" w:color="auto" w:fill="FFFFFF"/>
        </w:rPr>
        <w:t> del </w:t>
      </w:r>
      <w:hyperlink r:id="rId16" w:history="1">
        <w:r w:rsidRPr="009D3490">
          <w:rPr>
            <w:rStyle w:val="Hipervnculo"/>
            <w:rFonts w:ascii="Arial" w:hAnsi="Arial" w:cs="Arial"/>
            <w:color w:val="auto"/>
            <w:shd w:val="clear" w:color="auto" w:fill="FFFFFF"/>
          </w:rPr>
          <w:t>Virreinato del Perú</w:t>
        </w:r>
      </w:hyperlink>
      <w:r w:rsidRPr="009D3490">
        <w:rPr>
          <w:rFonts w:ascii="Arial" w:hAnsi="Arial" w:cs="Arial"/>
          <w:shd w:val="clear" w:color="auto" w:fill="FFFFFF"/>
        </w:rPr>
        <w:t>.</w:t>
      </w:r>
    </w:p>
    <w:p w14:paraId="06FD676D" w14:textId="67CBAB4B" w:rsidR="006A3E67" w:rsidRPr="009D3490" w:rsidRDefault="006A3E67">
      <w:r w:rsidRPr="009D3490">
        <w:rPr>
          <w:rFonts w:ascii="Arial" w:hAnsi="Arial" w:cs="Arial"/>
          <w:shd w:val="clear" w:color="auto" w:fill="FFFFFF"/>
        </w:rPr>
        <w:t>La ciudad de Tarija alberga numerosas fiestas y eventos folklóricos de gran relevancia a nivel nacional e internacional, como la </w:t>
      </w:r>
      <w:hyperlink r:id="rId17" w:tooltip="Fiesta de San Roque (Tarija)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Fiesta Grande de San Roque</w:t>
        </w:r>
      </w:hyperlink>
      <w:r w:rsidRPr="009D3490">
        <w:rPr>
          <w:rFonts w:ascii="Arial" w:hAnsi="Arial" w:cs="Arial"/>
          <w:shd w:val="clear" w:color="auto" w:fill="FFFFFF"/>
        </w:rPr>
        <w:t>, la Entrada de Comadres y el Carnaval Chapaco. Otras expresiones culturales incluyen el Peregrinaje a Chaguaya.</w:t>
      </w:r>
      <w:hyperlink r:id="rId18" w:anchor="cite_note-7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  <w:vertAlign w:val="superscript"/>
          </w:rPr>
          <w:t>7</w:t>
        </w:r>
      </w:hyperlink>
      <w:r w:rsidRPr="009D3490">
        <w:rPr>
          <w:rFonts w:ascii="Arial" w:hAnsi="Arial" w:cs="Arial"/>
          <w:shd w:val="clear" w:color="auto" w:fill="FFFFFF"/>
        </w:rPr>
        <w:t>​ En ella se encuentran importantes monumentos nacionales como la </w:t>
      </w:r>
      <w:hyperlink r:id="rId19" w:tooltip="Casa Dorada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Casa Dorada</w:t>
        </w:r>
      </w:hyperlink>
      <w:r w:rsidRPr="009D3490">
        <w:rPr>
          <w:rFonts w:ascii="Arial" w:hAnsi="Arial" w:cs="Arial"/>
          <w:shd w:val="clear" w:color="auto" w:fill="FFFFFF"/>
        </w:rPr>
        <w:t>, la </w:t>
      </w:r>
      <w:hyperlink r:id="rId20" w:tooltip="Catedral de San Bernardo (Tarija)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Catedral de San Bernardo</w:t>
        </w:r>
      </w:hyperlink>
      <w:r w:rsidRPr="009D3490">
        <w:rPr>
          <w:rFonts w:ascii="Arial" w:hAnsi="Arial" w:cs="Arial"/>
          <w:shd w:val="clear" w:color="auto" w:fill="FFFFFF"/>
        </w:rPr>
        <w:t>, el Museo Nacional Paleontológico y Arqueológico, el </w:t>
      </w:r>
      <w:hyperlink r:id="rId21" w:tooltip="Castillo Azul (Bolivia)" w:history="1">
        <w:r w:rsidRPr="009D3490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Castillo Azul</w:t>
        </w:r>
      </w:hyperlink>
      <w:r w:rsidRPr="009D3490">
        <w:rPr>
          <w:rFonts w:ascii="Arial" w:hAnsi="Arial" w:cs="Arial"/>
          <w:shd w:val="clear" w:color="auto" w:fill="FFFFFF"/>
        </w:rPr>
        <w:t> y el Observatorio Astronómico Nacional.</w:t>
      </w:r>
    </w:p>
    <w:p w14:paraId="1484BCE4" w14:textId="77777777" w:rsidR="0070723B" w:rsidRPr="009D3490" w:rsidRDefault="0070723B"/>
    <w:sectPr w:rsidR="0070723B" w:rsidRPr="009D34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2402C2"/>
    <w:rsid w:val="00295B8E"/>
    <w:rsid w:val="002D6A08"/>
    <w:rsid w:val="003C768C"/>
    <w:rsid w:val="004701B1"/>
    <w:rsid w:val="004A7BA4"/>
    <w:rsid w:val="0051231D"/>
    <w:rsid w:val="005249A0"/>
    <w:rsid w:val="005A7D38"/>
    <w:rsid w:val="005B6C99"/>
    <w:rsid w:val="005F1BEE"/>
    <w:rsid w:val="006775BB"/>
    <w:rsid w:val="006A3E67"/>
    <w:rsid w:val="0070723B"/>
    <w:rsid w:val="007A676D"/>
    <w:rsid w:val="007B6836"/>
    <w:rsid w:val="00875229"/>
    <w:rsid w:val="00981FAF"/>
    <w:rsid w:val="009D0FDE"/>
    <w:rsid w:val="009D3490"/>
    <w:rsid w:val="009F51D3"/>
    <w:rsid w:val="00A027C5"/>
    <w:rsid w:val="00A33593"/>
    <w:rsid w:val="00AC7623"/>
    <w:rsid w:val="00B72204"/>
    <w:rsid w:val="00B925A4"/>
    <w:rsid w:val="00B978FF"/>
    <w:rsid w:val="00C06BF5"/>
    <w:rsid w:val="00C25237"/>
    <w:rsid w:val="00C941B6"/>
    <w:rsid w:val="00CA1EB7"/>
    <w:rsid w:val="00CB231F"/>
    <w:rsid w:val="00DA4093"/>
    <w:rsid w:val="00E93E92"/>
    <w:rsid w:val="00EE6541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Departamento_de_Tarija" TargetMode="External"/><Relationship Id="rId13" Type="http://schemas.openxmlformats.org/officeDocument/2006/relationships/hyperlink" Target="https://es.wikipedia.org/wiki/Luis_de_Fuentes_y_Vargas" TargetMode="External"/><Relationship Id="rId18" Type="http://schemas.openxmlformats.org/officeDocument/2006/relationships/hyperlink" Target="https://es.wikipedia.org/wiki/Tarij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Castillo_Azul_(Bolivia)" TargetMode="External"/><Relationship Id="rId7" Type="http://schemas.openxmlformats.org/officeDocument/2006/relationships/hyperlink" Target="https://es.wikipedia.org/wiki/Provincia_de_Cercado_(Tarija)" TargetMode="External"/><Relationship Id="rId12" Type="http://schemas.openxmlformats.org/officeDocument/2006/relationships/hyperlink" Target="https://es.wikipedia.org/wiki/Sevilla" TargetMode="External"/><Relationship Id="rId17" Type="http://schemas.openxmlformats.org/officeDocument/2006/relationships/hyperlink" Target="https://es.wikipedia.org/wiki/Fiesta_de_San_Roque_(Tarija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Virreinato_del_Per%C3%BA" TargetMode="External"/><Relationship Id="rId20" Type="http://schemas.openxmlformats.org/officeDocument/2006/relationships/hyperlink" Target="https://es.wikipedia.org/wiki/Catedral_de_San_Bernardo_(Tarija)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Bolivia" TargetMode="External"/><Relationship Id="rId11" Type="http://schemas.openxmlformats.org/officeDocument/2006/relationships/hyperlink" Target="https://es.wikipedia.org/wiki/Andaluz" TargetMode="External"/><Relationship Id="rId5" Type="http://schemas.openxmlformats.org/officeDocument/2006/relationships/hyperlink" Target="https://es.wikipedia.org/wiki/Municipio" TargetMode="External"/><Relationship Id="rId15" Type="http://schemas.openxmlformats.org/officeDocument/2006/relationships/hyperlink" Target="https://es.wikipedia.org/wiki/Virrey_del_Per%C3%B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s.wikipedia.org/wiki/M_s._n._m." TargetMode="External"/><Relationship Id="rId19" Type="http://schemas.openxmlformats.org/officeDocument/2006/relationships/hyperlink" Target="https://es.wikipedia.org/wiki/Casa_Dorada" TargetMode="External"/><Relationship Id="rId4" Type="http://schemas.openxmlformats.org/officeDocument/2006/relationships/hyperlink" Target="https://es.wikipedia.org/wiki/Tarija" TargetMode="External"/><Relationship Id="rId9" Type="http://schemas.openxmlformats.org/officeDocument/2006/relationships/hyperlink" Target="https://es.wikipedia.org/wiki/Nuevo_Guadalquivir" TargetMode="External"/><Relationship Id="rId14" Type="http://schemas.openxmlformats.org/officeDocument/2006/relationships/hyperlink" Target="https://es.wikipedia.org/wiki/Francisco_de_Toled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26</cp:revision>
  <dcterms:created xsi:type="dcterms:W3CDTF">2024-02-03T07:27:00Z</dcterms:created>
  <dcterms:modified xsi:type="dcterms:W3CDTF">2024-07-17T17:52:00Z</dcterms:modified>
</cp:coreProperties>
</file>