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100BB86D"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8A62AC">
        <w:rPr>
          <w:rFonts w:ascii="Arial" w:hAnsi="Arial" w:cs="Arial"/>
          <w:b/>
          <w:bCs/>
          <w:color w:val="202122"/>
          <w:sz w:val="21"/>
          <w:szCs w:val="21"/>
        </w:rPr>
        <w:t>2</w:t>
      </w:r>
      <w:r w:rsidR="00C04C0D">
        <w:rPr>
          <w:rFonts w:ascii="Arial" w:hAnsi="Arial" w:cs="Arial"/>
          <w:b/>
          <w:bCs/>
          <w:color w:val="202122"/>
          <w:sz w:val="21"/>
          <w:szCs w:val="21"/>
        </w:rPr>
        <w:t>2</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3D515C3F"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37207A">
        <w:rPr>
          <w:rFonts w:ascii="Arial" w:hAnsi="Arial" w:cs="Arial"/>
          <w:b/>
          <w:bCs/>
          <w:color w:val="202122"/>
          <w:sz w:val="21"/>
          <w:szCs w:val="21"/>
        </w:rPr>
        <w:t>SAO PAULO</w:t>
      </w:r>
      <w:r w:rsidR="0037207A">
        <w:rPr>
          <w:rFonts w:ascii="Arial" w:hAnsi="Arial" w:cs="Arial"/>
          <w:b/>
          <w:bCs/>
          <w:color w:val="202122"/>
          <w:sz w:val="21"/>
          <w:szCs w:val="21"/>
        </w:rPr>
        <w:tab/>
      </w:r>
      <w:r w:rsidR="008A62AC">
        <w:rPr>
          <w:rFonts w:ascii="Arial" w:hAnsi="Arial" w:cs="Arial"/>
          <w:b/>
          <w:bCs/>
          <w:color w:val="202122"/>
          <w:sz w:val="21"/>
          <w:szCs w:val="21"/>
        </w:rPr>
        <w:t xml:space="preserve"> </w:t>
      </w:r>
      <w:r w:rsidR="008A62AC">
        <w:rPr>
          <w:rFonts w:ascii="Arial" w:hAnsi="Arial" w:cs="Arial"/>
          <w:b/>
          <w:bCs/>
          <w:color w:val="202122"/>
          <w:sz w:val="21"/>
          <w:szCs w:val="21"/>
        </w:rPr>
        <w:tab/>
      </w:r>
      <w:r w:rsidR="0037207A">
        <w:rPr>
          <w:rFonts w:ascii="Arial" w:hAnsi="Arial" w:cs="Arial"/>
          <w:b/>
          <w:bCs/>
          <w:color w:val="202122"/>
          <w:sz w:val="21"/>
          <w:szCs w:val="21"/>
        </w:rPr>
        <w:tab/>
      </w:r>
      <w:r w:rsidR="0037207A">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SBGR</w:t>
      </w:r>
    </w:p>
    <w:p w14:paraId="2956260F" w14:textId="4EB7D297"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37207A">
        <w:rPr>
          <w:rFonts w:ascii="Arial" w:hAnsi="Arial" w:cs="Arial"/>
          <w:b/>
          <w:bCs/>
          <w:color w:val="202122"/>
          <w:sz w:val="21"/>
          <w:szCs w:val="21"/>
        </w:rPr>
        <w:t xml:space="preserve"> RIO DE JANEIRO</w:t>
      </w:r>
      <w:r w:rsidR="008A62AC">
        <w:rPr>
          <w:rFonts w:ascii="Arial" w:hAnsi="Arial" w:cs="Arial"/>
          <w:b/>
          <w:bCs/>
          <w:color w:val="202122"/>
          <w:sz w:val="21"/>
          <w:szCs w:val="21"/>
        </w:rPr>
        <w:tab/>
      </w:r>
      <w:r w:rsidR="008A62AC">
        <w:rPr>
          <w:rFonts w:ascii="Arial" w:hAnsi="Arial" w:cs="Arial"/>
          <w:b/>
          <w:bCs/>
          <w:color w:val="202122"/>
          <w:sz w:val="21"/>
          <w:szCs w:val="21"/>
        </w:rPr>
        <w:tab/>
      </w:r>
      <w:r w:rsidR="008A62AC">
        <w:rPr>
          <w:rFonts w:ascii="Arial" w:hAnsi="Arial" w:cs="Arial"/>
          <w:b/>
          <w:bCs/>
          <w:color w:val="202122"/>
          <w:sz w:val="21"/>
          <w:szCs w:val="21"/>
        </w:rPr>
        <w:tab/>
      </w:r>
      <w:r w:rsidR="008A62AC">
        <w:rPr>
          <w:rFonts w:ascii="Arial" w:hAnsi="Arial" w:cs="Arial"/>
          <w:b/>
          <w:bCs/>
          <w:color w:val="202122"/>
          <w:sz w:val="21"/>
          <w:szCs w:val="21"/>
        </w:rPr>
        <w:tab/>
        <w:t>ICAO:</w:t>
      </w:r>
      <w:r w:rsidR="0037207A">
        <w:rPr>
          <w:rFonts w:ascii="Arial" w:hAnsi="Arial" w:cs="Arial"/>
          <w:b/>
          <w:bCs/>
          <w:color w:val="202122"/>
          <w:sz w:val="21"/>
          <w:szCs w:val="21"/>
        </w:rPr>
        <w:t xml:space="preserve"> SBGL</w:t>
      </w:r>
    </w:p>
    <w:p w14:paraId="65BF11DF" w14:textId="01C66D27" w:rsidR="005A7D38" w:rsidRPr="00CA1EB7" w:rsidRDefault="008A62AC" w:rsidP="008A62AC">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ALTERNATIVO:</w:t>
      </w:r>
      <w:r w:rsidR="0037207A">
        <w:rPr>
          <w:rFonts w:ascii="Arial" w:hAnsi="Arial" w:cs="Arial"/>
          <w:b/>
          <w:bCs/>
          <w:color w:val="202122"/>
          <w:sz w:val="21"/>
          <w:szCs w:val="21"/>
        </w:rPr>
        <w:t xml:space="preserve"> SAO PEDRO DA ALDEIA</w:t>
      </w:r>
      <w:r>
        <w:rPr>
          <w:rFonts w:ascii="Arial" w:hAnsi="Arial" w:cs="Arial"/>
          <w:b/>
          <w:bCs/>
          <w:color w:val="202122"/>
          <w:sz w:val="21"/>
          <w:szCs w:val="21"/>
        </w:rPr>
        <w:tab/>
      </w:r>
      <w:r>
        <w:rPr>
          <w:rFonts w:ascii="Arial" w:hAnsi="Arial" w:cs="Arial"/>
          <w:b/>
          <w:bCs/>
          <w:color w:val="202122"/>
          <w:sz w:val="21"/>
          <w:szCs w:val="21"/>
        </w:rPr>
        <w:tab/>
        <w:t>ICAO:</w:t>
      </w:r>
      <w:r w:rsidR="00B978FF" w:rsidRPr="00CA1EB7">
        <w:rPr>
          <w:rFonts w:ascii="Arial" w:hAnsi="Arial" w:cs="Arial"/>
          <w:b/>
          <w:bCs/>
          <w:color w:val="202122"/>
          <w:sz w:val="21"/>
          <w:szCs w:val="21"/>
        </w:rPr>
        <w:t xml:space="preserve"> </w:t>
      </w:r>
      <w:r w:rsidR="00D414EA">
        <w:rPr>
          <w:rFonts w:ascii="Arial" w:hAnsi="Arial" w:cs="Arial"/>
          <w:b/>
          <w:bCs/>
          <w:color w:val="202122"/>
          <w:sz w:val="21"/>
          <w:szCs w:val="21"/>
        </w:rPr>
        <w:t>SBES</w:t>
      </w:r>
    </w:p>
    <w:p w14:paraId="7245880C" w14:textId="6EB8986C" w:rsidR="008A62AC"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981FAF">
        <w:rPr>
          <w:rFonts w:ascii="Arial" w:hAnsi="Arial" w:cs="Arial"/>
          <w:b/>
          <w:bCs/>
          <w:color w:val="202122"/>
          <w:sz w:val="21"/>
          <w:szCs w:val="21"/>
        </w:rPr>
        <w:t>MILLAS</w:t>
      </w:r>
      <w:r w:rsidR="009F51D3">
        <w:rPr>
          <w:rFonts w:ascii="Arial" w:hAnsi="Arial" w:cs="Arial"/>
          <w:b/>
          <w:bCs/>
          <w:color w:val="202122"/>
          <w:sz w:val="21"/>
          <w:szCs w:val="21"/>
        </w:rPr>
        <w:t xml:space="preserve"> </w:t>
      </w:r>
      <w:r w:rsidR="00875229">
        <w:rPr>
          <w:rFonts w:ascii="Arial" w:hAnsi="Arial" w:cs="Arial"/>
          <w:b/>
          <w:bCs/>
          <w:color w:val="202122"/>
          <w:sz w:val="21"/>
          <w:szCs w:val="21"/>
        </w:rPr>
        <w:t xml:space="preserve"> </w:t>
      </w:r>
      <w:r w:rsidR="0037207A">
        <w:rPr>
          <w:rFonts w:ascii="Arial" w:hAnsi="Arial" w:cs="Arial"/>
          <w:b/>
          <w:bCs/>
          <w:color w:val="202122"/>
          <w:sz w:val="21"/>
          <w:szCs w:val="21"/>
        </w:rPr>
        <w:t xml:space="preserve">199 </w:t>
      </w:r>
      <w:r w:rsidRPr="00981FAF">
        <w:rPr>
          <w:rFonts w:ascii="Arial" w:hAnsi="Arial" w:cs="Arial"/>
          <w:b/>
          <w:bCs/>
          <w:color w:val="202122"/>
          <w:sz w:val="21"/>
          <w:szCs w:val="21"/>
        </w:rPr>
        <w:t>Nm</w:t>
      </w:r>
    </w:p>
    <w:p w14:paraId="7E73FE06" w14:textId="1819B121" w:rsidR="005A7D38" w:rsidRPr="00981FA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981FAF">
        <w:rPr>
          <w:rFonts w:ascii="Arial" w:hAnsi="Arial" w:cs="Arial"/>
          <w:b/>
          <w:bCs/>
          <w:color w:val="202122"/>
          <w:sz w:val="21"/>
          <w:szCs w:val="21"/>
        </w:rPr>
        <w:t>ALTITUD</w:t>
      </w:r>
      <w:r w:rsidR="00295B8E">
        <w:rPr>
          <w:rFonts w:ascii="Arial" w:hAnsi="Arial" w:cs="Arial"/>
          <w:b/>
          <w:bCs/>
          <w:color w:val="202122"/>
          <w:sz w:val="21"/>
          <w:szCs w:val="21"/>
        </w:rPr>
        <w:t xml:space="preserve"> </w:t>
      </w:r>
      <w:r w:rsidR="008A62AC">
        <w:rPr>
          <w:rFonts w:ascii="Arial" w:hAnsi="Arial" w:cs="Arial"/>
          <w:b/>
          <w:bCs/>
          <w:color w:val="202122"/>
          <w:sz w:val="21"/>
          <w:szCs w:val="21"/>
        </w:rPr>
        <w:t>1</w:t>
      </w:r>
      <w:r w:rsidR="0037207A">
        <w:rPr>
          <w:rFonts w:ascii="Arial" w:hAnsi="Arial" w:cs="Arial"/>
          <w:b/>
          <w:bCs/>
          <w:color w:val="202122"/>
          <w:sz w:val="21"/>
          <w:szCs w:val="21"/>
        </w:rPr>
        <w:t>2</w:t>
      </w:r>
      <w:r w:rsidR="00E93E92" w:rsidRPr="00981FAF">
        <w:rPr>
          <w:rFonts w:ascii="Arial" w:hAnsi="Arial" w:cs="Arial"/>
          <w:b/>
          <w:bCs/>
          <w:color w:val="202122"/>
          <w:sz w:val="21"/>
          <w:szCs w:val="21"/>
        </w:rPr>
        <w:t>.000 Ft</w:t>
      </w:r>
    </w:p>
    <w:p w14:paraId="54B75FB5" w14:textId="77777777" w:rsidR="00B925A4" w:rsidRDefault="00B925A4"/>
    <w:p w14:paraId="25EF0B06" w14:textId="77777777" w:rsidR="00D414EA" w:rsidRPr="00E642F2" w:rsidRDefault="00D414EA" w:rsidP="00D414EA">
      <w:pPr>
        <w:pStyle w:val="NormalWeb"/>
        <w:shd w:val="clear" w:color="auto" w:fill="FFFFFF"/>
        <w:spacing w:before="120" w:beforeAutospacing="0" w:after="0" w:afterAutospacing="0"/>
        <w:rPr>
          <w:rFonts w:ascii="Arial" w:hAnsi="Arial" w:cs="Arial"/>
          <w:sz w:val="22"/>
          <w:szCs w:val="22"/>
        </w:rPr>
      </w:pPr>
      <w:r w:rsidRPr="00E642F2">
        <w:rPr>
          <w:rFonts w:ascii="Arial" w:hAnsi="Arial" w:cs="Arial"/>
          <w:b/>
          <w:bCs/>
          <w:sz w:val="22"/>
          <w:szCs w:val="22"/>
        </w:rPr>
        <w:t>São Paulo</w:t>
      </w:r>
      <w:hyperlink r:id="rId4" w:anchor="cite_note-5" w:history="1">
        <w:r w:rsidRPr="00E642F2">
          <w:rPr>
            <w:rStyle w:val="Hipervnculo"/>
            <w:rFonts w:ascii="Arial" w:hAnsi="Arial" w:cs="Arial"/>
            <w:color w:val="auto"/>
            <w:sz w:val="22"/>
            <w:szCs w:val="22"/>
            <w:vertAlign w:val="superscript"/>
          </w:rPr>
          <w:t>5</w:t>
        </w:r>
      </w:hyperlink>
      <w:r w:rsidRPr="00E642F2">
        <w:rPr>
          <w:rFonts w:ascii="Arial" w:hAnsi="Arial" w:cs="Arial"/>
          <w:sz w:val="22"/>
          <w:szCs w:val="22"/>
        </w:rPr>
        <w:t>​ o </w:t>
      </w:r>
      <w:r w:rsidRPr="00E642F2">
        <w:rPr>
          <w:rFonts w:ascii="Arial" w:hAnsi="Arial" w:cs="Arial"/>
          <w:b/>
          <w:bCs/>
          <w:sz w:val="22"/>
          <w:szCs w:val="22"/>
        </w:rPr>
        <w:t>San Pablo</w:t>
      </w:r>
      <w:r w:rsidRPr="00E642F2">
        <w:rPr>
          <w:rFonts w:ascii="Arial" w:hAnsi="Arial" w:cs="Arial"/>
          <w:sz w:val="22"/>
          <w:szCs w:val="22"/>
        </w:rPr>
        <w:t>,</w:t>
      </w:r>
      <w:hyperlink r:id="rId5" w:anchor="cite_note-6" w:history="1">
        <w:r w:rsidRPr="00E642F2">
          <w:rPr>
            <w:rStyle w:val="Hipervnculo"/>
            <w:rFonts w:ascii="Arial" w:hAnsi="Arial" w:cs="Arial"/>
            <w:color w:val="auto"/>
            <w:sz w:val="22"/>
            <w:szCs w:val="22"/>
            <w:vertAlign w:val="superscript"/>
          </w:rPr>
          <w:t>6</w:t>
        </w:r>
      </w:hyperlink>
      <w:r w:rsidRPr="00E642F2">
        <w:rPr>
          <w:rFonts w:ascii="Arial" w:hAnsi="Arial" w:cs="Arial"/>
          <w:sz w:val="22"/>
          <w:szCs w:val="22"/>
        </w:rPr>
        <w:t>​es un municipio y la ciudad más poblada de </w:t>
      </w:r>
      <w:hyperlink r:id="rId6" w:tooltip="Brasil" w:history="1">
        <w:r w:rsidRPr="00E642F2">
          <w:rPr>
            <w:rStyle w:val="Hipervnculo"/>
            <w:rFonts w:ascii="Arial" w:hAnsi="Arial" w:cs="Arial"/>
            <w:color w:val="auto"/>
            <w:sz w:val="22"/>
            <w:szCs w:val="22"/>
          </w:rPr>
          <w:t>Brasil</w:t>
        </w:r>
      </w:hyperlink>
      <w:r w:rsidRPr="00E642F2">
        <w:rPr>
          <w:rFonts w:ascii="Arial" w:hAnsi="Arial" w:cs="Arial"/>
          <w:sz w:val="22"/>
          <w:szCs w:val="22"/>
        </w:rPr>
        <w:t> y de todo el </w:t>
      </w:r>
      <w:hyperlink r:id="rId7" w:tooltip="América" w:history="1">
        <w:r w:rsidRPr="00E642F2">
          <w:rPr>
            <w:rStyle w:val="Hipervnculo"/>
            <w:rFonts w:ascii="Arial" w:hAnsi="Arial" w:cs="Arial"/>
            <w:color w:val="auto"/>
            <w:sz w:val="22"/>
            <w:szCs w:val="22"/>
          </w:rPr>
          <w:t>continente americano</w:t>
        </w:r>
      </w:hyperlink>
      <w:r w:rsidRPr="00E642F2">
        <w:rPr>
          <w:rFonts w:ascii="Arial" w:hAnsi="Arial" w:cs="Arial"/>
          <w:sz w:val="22"/>
          <w:szCs w:val="22"/>
        </w:rPr>
        <w:t>,</w:t>
      </w:r>
      <w:hyperlink r:id="rId8" w:anchor="cite_note-7" w:history="1">
        <w:r w:rsidRPr="00E642F2">
          <w:rPr>
            <w:rStyle w:val="Hipervnculo"/>
            <w:rFonts w:ascii="Arial" w:hAnsi="Arial" w:cs="Arial"/>
            <w:color w:val="auto"/>
            <w:sz w:val="22"/>
            <w:szCs w:val="22"/>
            <w:vertAlign w:val="superscript"/>
          </w:rPr>
          <w:t>7</w:t>
        </w:r>
      </w:hyperlink>
      <w:r w:rsidRPr="00E642F2">
        <w:rPr>
          <w:rFonts w:ascii="Arial" w:hAnsi="Arial" w:cs="Arial"/>
          <w:sz w:val="22"/>
          <w:szCs w:val="22"/>
        </w:rPr>
        <w:t>​</w:t>
      </w:r>
      <w:hyperlink r:id="rId9" w:anchor="cite_note-8" w:history="1">
        <w:r w:rsidRPr="00E642F2">
          <w:rPr>
            <w:rStyle w:val="Hipervnculo"/>
            <w:rFonts w:ascii="Arial" w:hAnsi="Arial" w:cs="Arial"/>
            <w:color w:val="auto"/>
            <w:sz w:val="22"/>
            <w:szCs w:val="22"/>
            <w:vertAlign w:val="superscript"/>
          </w:rPr>
          <w:t>8</w:t>
        </w:r>
      </w:hyperlink>
      <w:r w:rsidRPr="00E642F2">
        <w:rPr>
          <w:rFonts w:ascii="Arial" w:hAnsi="Arial" w:cs="Arial"/>
          <w:sz w:val="22"/>
          <w:szCs w:val="22"/>
        </w:rPr>
        <w:t>​ capital del </w:t>
      </w:r>
      <w:hyperlink r:id="rId10" w:tooltip="Estado de São Paulo" w:history="1">
        <w:r w:rsidRPr="00E642F2">
          <w:rPr>
            <w:rStyle w:val="Hipervnculo"/>
            <w:rFonts w:ascii="Arial" w:hAnsi="Arial" w:cs="Arial"/>
            <w:color w:val="auto"/>
            <w:sz w:val="22"/>
            <w:szCs w:val="22"/>
          </w:rPr>
          <w:t>estado de São Paulo</w:t>
        </w:r>
      </w:hyperlink>
      <w:r w:rsidRPr="00E642F2">
        <w:rPr>
          <w:rFonts w:ascii="Arial" w:hAnsi="Arial" w:cs="Arial"/>
          <w:sz w:val="22"/>
          <w:szCs w:val="22"/>
        </w:rPr>
        <w:t> y la principal ciudad de la </w:t>
      </w:r>
      <w:hyperlink r:id="rId11" w:tooltip="Región metropolitana de São Paulo" w:history="1">
        <w:r w:rsidRPr="00E642F2">
          <w:rPr>
            <w:rStyle w:val="Hipervnculo"/>
            <w:rFonts w:ascii="Arial" w:hAnsi="Arial" w:cs="Arial"/>
            <w:color w:val="auto"/>
            <w:sz w:val="22"/>
            <w:szCs w:val="22"/>
          </w:rPr>
          <w:t>región metropolitana de São Paulo</w:t>
        </w:r>
      </w:hyperlink>
      <w:r w:rsidRPr="00E642F2">
        <w:rPr>
          <w:rFonts w:ascii="Arial" w:hAnsi="Arial" w:cs="Arial"/>
          <w:sz w:val="22"/>
          <w:szCs w:val="22"/>
        </w:rPr>
        <w:t>, en la región </w:t>
      </w:r>
      <w:hyperlink r:id="rId12" w:tooltip="Región Sudeste de Brasil" w:history="1">
        <w:r w:rsidRPr="00E642F2">
          <w:rPr>
            <w:rStyle w:val="Hipervnculo"/>
            <w:rFonts w:ascii="Arial" w:hAnsi="Arial" w:cs="Arial"/>
            <w:color w:val="auto"/>
            <w:sz w:val="22"/>
            <w:szCs w:val="22"/>
          </w:rPr>
          <w:t>sudeste del país</w:t>
        </w:r>
      </w:hyperlink>
      <w:r w:rsidRPr="00E642F2">
        <w:rPr>
          <w:rFonts w:ascii="Arial" w:hAnsi="Arial" w:cs="Arial"/>
          <w:sz w:val="22"/>
          <w:szCs w:val="22"/>
        </w:rPr>
        <w:t>. Con una población de 12 396 372 habitantes (en 2021)</w:t>
      </w:r>
      <w:hyperlink r:id="rId13" w:anchor="cite_note-IBGE_Popula%C3%A7%C3%A3o_2018-9" w:history="1">
        <w:r w:rsidRPr="00E642F2">
          <w:rPr>
            <w:rStyle w:val="Hipervnculo"/>
            <w:rFonts w:ascii="Arial" w:hAnsi="Arial" w:cs="Arial"/>
            <w:color w:val="auto"/>
            <w:sz w:val="22"/>
            <w:szCs w:val="22"/>
            <w:vertAlign w:val="superscript"/>
          </w:rPr>
          <w:t>9</w:t>
        </w:r>
      </w:hyperlink>
      <w:r w:rsidRPr="00E642F2">
        <w:rPr>
          <w:rFonts w:ascii="Arial" w:hAnsi="Arial" w:cs="Arial"/>
          <w:sz w:val="22"/>
          <w:szCs w:val="22"/>
        </w:rPr>
        <w:t>​ en la ciudad propia y de 22 048 504 habitantes en su área metropolitana (en 2021),</w:t>
      </w:r>
      <w:hyperlink r:id="rId14" w:anchor="cite_note-10" w:history="1">
        <w:r w:rsidRPr="00E642F2">
          <w:rPr>
            <w:rStyle w:val="Hipervnculo"/>
            <w:rFonts w:ascii="Arial" w:hAnsi="Arial" w:cs="Arial"/>
            <w:color w:val="auto"/>
            <w:sz w:val="22"/>
            <w:szCs w:val="22"/>
            <w:vertAlign w:val="superscript"/>
          </w:rPr>
          <w:t>10</w:t>
        </w:r>
      </w:hyperlink>
      <w:r w:rsidRPr="00E642F2">
        <w:rPr>
          <w:rFonts w:ascii="Arial" w:hAnsi="Arial" w:cs="Arial"/>
          <w:sz w:val="22"/>
          <w:szCs w:val="22"/>
        </w:rPr>
        <w:t>​ integran la ciudad y la </w:t>
      </w:r>
      <w:hyperlink r:id="rId15" w:tooltip="Metrópoli" w:history="1">
        <w:r w:rsidRPr="00E642F2">
          <w:rPr>
            <w:rStyle w:val="Hipervnculo"/>
            <w:rFonts w:ascii="Arial" w:hAnsi="Arial" w:cs="Arial"/>
            <w:color w:val="auto"/>
            <w:sz w:val="22"/>
            <w:szCs w:val="22"/>
          </w:rPr>
          <w:t>metrópoli</w:t>
        </w:r>
      </w:hyperlink>
      <w:r w:rsidRPr="00E642F2">
        <w:rPr>
          <w:rFonts w:ascii="Arial" w:hAnsi="Arial" w:cs="Arial"/>
          <w:sz w:val="22"/>
          <w:szCs w:val="22"/>
        </w:rPr>
        <w:t> más pobladas de </w:t>
      </w:r>
      <w:hyperlink r:id="rId16" w:tooltip="América" w:history="1">
        <w:r w:rsidRPr="00E642F2">
          <w:rPr>
            <w:rStyle w:val="Hipervnculo"/>
            <w:rFonts w:ascii="Arial" w:hAnsi="Arial" w:cs="Arial"/>
            <w:color w:val="auto"/>
            <w:sz w:val="22"/>
            <w:szCs w:val="22"/>
          </w:rPr>
          <w:t>América</w:t>
        </w:r>
      </w:hyperlink>
      <w:r w:rsidRPr="00E642F2">
        <w:rPr>
          <w:rFonts w:ascii="Arial" w:hAnsi="Arial" w:cs="Arial"/>
          <w:sz w:val="22"/>
          <w:szCs w:val="22"/>
        </w:rPr>
        <w:t> y del </w:t>
      </w:r>
      <w:hyperlink r:id="rId17" w:tooltip="Hemisferio occidental" w:history="1">
        <w:r w:rsidRPr="00E642F2">
          <w:rPr>
            <w:rStyle w:val="Hipervnculo"/>
            <w:rFonts w:ascii="Arial" w:hAnsi="Arial" w:cs="Arial"/>
            <w:color w:val="auto"/>
            <w:sz w:val="22"/>
            <w:szCs w:val="22"/>
          </w:rPr>
          <w:t>hemisferio occidental</w:t>
        </w:r>
      </w:hyperlink>
      <w:r w:rsidRPr="00E642F2">
        <w:rPr>
          <w:rFonts w:ascii="Arial" w:hAnsi="Arial" w:cs="Arial"/>
          <w:sz w:val="22"/>
          <w:szCs w:val="22"/>
        </w:rPr>
        <w:t>,</w:t>
      </w:r>
      <w:hyperlink r:id="rId18" w:anchor="cite_note-11" w:history="1">
        <w:r w:rsidRPr="00E642F2">
          <w:rPr>
            <w:rStyle w:val="Hipervnculo"/>
            <w:rFonts w:ascii="Arial" w:hAnsi="Arial" w:cs="Arial"/>
            <w:color w:val="auto"/>
            <w:sz w:val="22"/>
            <w:szCs w:val="22"/>
            <w:vertAlign w:val="superscript"/>
          </w:rPr>
          <w:t>11</w:t>
        </w:r>
      </w:hyperlink>
      <w:r w:rsidRPr="00E642F2">
        <w:rPr>
          <w:rFonts w:ascii="Arial" w:hAnsi="Arial" w:cs="Arial"/>
          <w:sz w:val="22"/>
          <w:szCs w:val="22"/>
        </w:rPr>
        <w:t>​ además de ser una de las </w:t>
      </w:r>
      <w:hyperlink r:id="rId19" w:tooltip="Aglomeración urbana" w:history="1">
        <w:r w:rsidRPr="00E642F2">
          <w:rPr>
            <w:rStyle w:val="Hipervnculo"/>
            <w:rFonts w:ascii="Arial" w:hAnsi="Arial" w:cs="Arial"/>
            <w:color w:val="auto"/>
            <w:sz w:val="22"/>
            <w:szCs w:val="22"/>
          </w:rPr>
          <w:t>aglomeraciones urbanas</w:t>
        </w:r>
      </w:hyperlink>
      <w:r w:rsidRPr="00E642F2">
        <w:rPr>
          <w:rFonts w:ascii="Arial" w:hAnsi="Arial" w:cs="Arial"/>
          <w:sz w:val="22"/>
          <w:szCs w:val="22"/>
        </w:rPr>
        <w:t> </w:t>
      </w:r>
      <w:hyperlink r:id="rId20" w:tooltip="Anexo:Aglomeraciones urbanas más pobladas del mundo" w:history="1">
        <w:r w:rsidRPr="00E642F2">
          <w:rPr>
            <w:rStyle w:val="Hipervnculo"/>
            <w:rFonts w:ascii="Arial" w:hAnsi="Arial" w:cs="Arial"/>
            <w:color w:val="auto"/>
            <w:sz w:val="22"/>
            <w:szCs w:val="22"/>
          </w:rPr>
          <w:t>más pobladas del mundo</w:t>
        </w:r>
      </w:hyperlink>
      <w:r w:rsidRPr="00E642F2">
        <w:rPr>
          <w:rFonts w:ascii="Arial" w:hAnsi="Arial" w:cs="Arial"/>
          <w:sz w:val="22"/>
          <w:szCs w:val="22"/>
        </w:rPr>
        <w:t>.</w:t>
      </w:r>
      <w:hyperlink r:id="rId21" w:anchor="cite_note-12" w:history="1">
        <w:r w:rsidRPr="00E642F2">
          <w:rPr>
            <w:rStyle w:val="Hipervnculo"/>
            <w:rFonts w:ascii="Arial" w:hAnsi="Arial" w:cs="Arial"/>
            <w:color w:val="auto"/>
            <w:sz w:val="22"/>
            <w:szCs w:val="22"/>
            <w:vertAlign w:val="superscript"/>
          </w:rPr>
          <w:t>12</w:t>
        </w:r>
      </w:hyperlink>
      <w:r w:rsidRPr="00E642F2">
        <w:rPr>
          <w:rFonts w:ascii="Arial" w:hAnsi="Arial" w:cs="Arial"/>
          <w:sz w:val="22"/>
          <w:szCs w:val="22"/>
        </w:rPr>
        <w:t>​ También es la ciudad más poblada de la </w:t>
      </w:r>
      <w:proofErr w:type="spellStart"/>
      <w:r w:rsidRPr="00E642F2">
        <w:rPr>
          <w:rFonts w:ascii="Arial" w:hAnsi="Arial" w:cs="Arial"/>
          <w:sz w:val="22"/>
          <w:szCs w:val="22"/>
        </w:rPr>
        <w:fldChar w:fldCharType="begin"/>
      </w:r>
      <w:r w:rsidRPr="00E642F2">
        <w:rPr>
          <w:rFonts w:ascii="Arial" w:hAnsi="Arial" w:cs="Arial"/>
          <w:sz w:val="22"/>
          <w:szCs w:val="22"/>
        </w:rPr>
        <w:instrText>HYPERLINK "https://es.wikipedia.org/wiki/Lusofon%C3%ADa" \o "Lusofonía"</w:instrText>
      </w:r>
      <w:r w:rsidRPr="00E642F2">
        <w:rPr>
          <w:rFonts w:ascii="Arial" w:hAnsi="Arial" w:cs="Arial"/>
          <w:sz w:val="22"/>
          <w:szCs w:val="22"/>
        </w:rPr>
      </w:r>
      <w:r w:rsidRPr="00E642F2">
        <w:rPr>
          <w:rFonts w:ascii="Arial" w:hAnsi="Arial" w:cs="Arial"/>
          <w:sz w:val="22"/>
          <w:szCs w:val="22"/>
        </w:rPr>
        <w:fldChar w:fldCharType="separate"/>
      </w:r>
      <w:r w:rsidRPr="00E642F2">
        <w:rPr>
          <w:rStyle w:val="Hipervnculo"/>
          <w:rFonts w:ascii="Arial" w:hAnsi="Arial" w:cs="Arial"/>
          <w:color w:val="auto"/>
          <w:sz w:val="22"/>
          <w:szCs w:val="22"/>
        </w:rPr>
        <w:t>lusofonía</w:t>
      </w:r>
      <w:proofErr w:type="spellEnd"/>
      <w:r w:rsidRPr="00E642F2">
        <w:rPr>
          <w:rFonts w:ascii="Arial" w:hAnsi="Arial" w:cs="Arial"/>
          <w:sz w:val="22"/>
          <w:szCs w:val="22"/>
        </w:rPr>
        <w:fldChar w:fldCharType="end"/>
      </w:r>
      <w:r w:rsidRPr="00E642F2">
        <w:rPr>
          <w:rFonts w:ascii="Arial" w:hAnsi="Arial" w:cs="Arial"/>
          <w:sz w:val="22"/>
          <w:szCs w:val="22"/>
        </w:rPr>
        <w:t> (mayor ciudad/metrópoli del mundo hablante del idioma </w:t>
      </w:r>
      <w:hyperlink r:id="rId22" w:tooltip="Idioma portugués" w:history="1">
        <w:r w:rsidRPr="00E642F2">
          <w:rPr>
            <w:rStyle w:val="Hipervnculo"/>
            <w:rFonts w:ascii="Arial" w:hAnsi="Arial" w:cs="Arial"/>
            <w:color w:val="auto"/>
            <w:sz w:val="22"/>
            <w:szCs w:val="22"/>
          </w:rPr>
          <w:t>portugués</w:t>
        </w:r>
      </w:hyperlink>
      <w:r w:rsidRPr="00E642F2">
        <w:rPr>
          <w:rFonts w:ascii="Arial" w:hAnsi="Arial" w:cs="Arial"/>
          <w:sz w:val="22"/>
          <w:szCs w:val="22"/>
        </w:rPr>
        <w:t>).</w:t>
      </w:r>
    </w:p>
    <w:p w14:paraId="5E869E46" w14:textId="77777777" w:rsidR="00D414EA" w:rsidRPr="00E642F2" w:rsidRDefault="00D414EA" w:rsidP="00D414EA">
      <w:pPr>
        <w:pStyle w:val="NormalWeb"/>
        <w:shd w:val="clear" w:color="auto" w:fill="FFFFFF"/>
        <w:spacing w:before="120" w:beforeAutospacing="0" w:after="0" w:afterAutospacing="0"/>
        <w:rPr>
          <w:rFonts w:ascii="Arial" w:hAnsi="Arial" w:cs="Arial"/>
          <w:sz w:val="22"/>
          <w:szCs w:val="22"/>
        </w:rPr>
      </w:pPr>
      <w:r w:rsidRPr="00E642F2">
        <w:rPr>
          <w:rFonts w:ascii="Arial" w:hAnsi="Arial" w:cs="Arial"/>
          <w:sz w:val="22"/>
          <w:szCs w:val="22"/>
        </w:rPr>
        <w:t>São Paulo es la ciudad brasileña más influyente en el escenario global, siendo, en 2016, la 11.ª ciudad más globalizada del planeta, recibiendo la clasificación de ciudad global alfa, por parte del </w:t>
      </w:r>
      <w:proofErr w:type="spellStart"/>
      <w:r w:rsidRPr="00E642F2">
        <w:rPr>
          <w:rFonts w:ascii="Arial" w:hAnsi="Arial" w:cs="Arial"/>
          <w:i/>
          <w:iCs/>
          <w:sz w:val="22"/>
          <w:szCs w:val="22"/>
        </w:rPr>
        <w:t>Globalization</w:t>
      </w:r>
      <w:proofErr w:type="spellEnd"/>
      <w:r w:rsidRPr="00E642F2">
        <w:rPr>
          <w:rFonts w:ascii="Arial" w:hAnsi="Arial" w:cs="Arial"/>
          <w:i/>
          <w:iCs/>
          <w:sz w:val="22"/>
          <w:szCs w:val="22"/>
        </w:rPr>
        <w:t xml:space="preserve"> and </w:t>
      </w:r>
      <w:proofErr w:type="spellStart"/>
      <w:r w:rsidRPr="00E642F2">
        <w:rPr>
          <w:rFonts w:ascii="Arial" w:hAnsi="Arial" w:cs="Arial"/>
          <w:i/>
          <w:iCs/>
          <w:sz w:val="22"/>
          <w:szCs w:val="22"/>
        </w:rPr>
        <w:t>World</w:t>
      </w:r>
      <w:proofErr w:type="spellEnd"/>
      <w:r w:rsidRPr="00E642F2">
        <w:rPr>
          <w:rFonts w:ascii="Arial" w:hAnsi="Arial" w:cs="Arial"/>
          <w:i/>
          <w:iCs/>
          <w:sz w:val="22"/>
          <w:szCs w:val="22"/>
        </w:rPr>
        <w:t xml:space="preserve"> </w:t>
      </w:r>
      <w:proofErr w:type="spellStart"/>
      <w:r w:rsidRPr="00E642F2">
        <w:rPr>
          <w:rFonts w:ascii="Arial" w:hAnsi="Arial" w:cs="Arial"/>
          <w:i/>
          <w:iCs/>
          <w:sz w:val="22"/>
          <w:szCs w:val="22"/>
        </w:rPr>
        <w:t>Cities</w:t>
      </w:r>
      <w:proofErr w:type="spellEnd"/>
      <w:r w:rsidRPr="00E642F2">
        <w:rPr>
          <w:rFonts w:ascii="Arial" w:hAnsi="Arial" w:cs="Arial"/>
          <w:i/>
          <w:iCs/>
          <w:sz w:val="22"/>
          <w:szCs w:val="22"/>
        </w:rPr>
        <w:t xml:space="preserve"> </w:t>
      </w:r>
      <w:proofErr w:type="spellStart"/>
      <w:r w:rsidRPr="00E642F2">
        <w:rPr>
          <w:rFonts w:ascii="Arial" w:hAnsi="Arial" w:cs="Arial"/>
          <w:i/>
          <w:iCs/>
          <w:sz w:val="22"/>
          <w:szCs w:val="22"/>
        </w:rPr>
        <w:t>Study</w:t>
      </w:r>
      <w:proofErr w:type="spellEnd"/>
      <w:r w:rsidRPr="00E642F2">
        <w:rPr>
          <w:rFonts w:ascii="Arial" w:hAnsi="Arial" w:cs="Arial"/>
          <w:i/>
          <w:iCs/>
          <w:sz w:val="22"/>
          <w:szCs w:val="22"/>
        </w:rPr>
        <w:t xml:space="preserve"> </w:t>
      </w:r>
      <w:proofErr w:type="spellStart"/>
      <w:r w:rsidRPr="00E642F2">
        <w:rPr>
          <w:rFonts w:ascii="Arial" w:hAnsi="Arial" w:cs="Arial"/>
          <w:i/>
          <w:iCs/>
          <w:sz w:val="22"/>
          <w:szCs w:val="22"/>
        </w:rPr>
        <w:t>Group</w:t>
      </w:r>
      <w:proofErr w:type="spellEnd"/>
      <w:r w:rsidRPr="00E642F2">
        <w:rPr>
          <w:rFonts w:ascii="Arial" w:hAnsi="Arial" w:cs="Arial"/>
          <w:i/>
          <w:iCs/>
          <w:sz w:val="22"/>
          <w:szCs w:val="22"/>
        </w:rPr>
        <w:t xml:space="preserve"> &amp; Network</w:t>
      </w:r>
      <w:r w:rsidRPr="00E642F2">
        <w:rPr>
          <w:rFonts w:ascii="Arial" w:hAnsi="Arial" w:cs="Arial"/>
          <w:sz w:val="22"/>
          <w:szCs w:val="22"/>
        </w:rPr>
        <w:t> (</w:t>
      </w:r>
      <w:proofErr w:type="spellStart"/>
      <w:r w:rsidRPr="00E642F2">
        <w:rPr>
          <w:rFonts w:ascii="Arial" w:hAnsi="Arial" w:cs="Arial"/>
          <w:sz w:val="22"/>
          <w:szCs w:val="22"/>
        </w:rPr>
        <w:t>GaWC</w:t>
      </w:r>
      <w:proofErr w:type="spellEnd"/>
      <w:r w:rsidRPr="00E642F2">
        <w:rPr>
          <w:rFonts w:ascii="Arial" w:hAnsi="Arial" w:cs="Arial"/>
          <w:sz w:val="22"/>
          <w:szCs w:val="22"/>
        </w:rPr>
        <w:t>). Asimismo, es la ciudad </w:t>
      </w:r>
      <w:proofErr w:type="spellStart"/>
      <w:r w:rsidRPr="00E642F2">
        <w:rPr>
          <w:rFonts w:ascii="Arial" w:hAnsi="Arial" w:cs="Arial"/>
          <w:sz w:val="22"/>
          <w:szCs w:val="22"/>
        </w:rPr>
        <w:fldChar w:fldCharType="begin"/>
      </w:r>
      <w:r w:rsidRPr="00E642F2">
        <w:rPr>
          <w:rFonts w:ascii="Arial" w:hAnsi="Arial" w:cs="Arial"/>
          <w:sz w:val="22"/>
          <w:szCs w:val="22"/>
        </w:rPr>
        <w:instrText>HYPERLINK "https://es.wikipedia.org/wiki/Lusofon%C3%ADa" \o "Lusofonía"</w:instrText>
      </w:r>
      <w:r w:rsidRPr="00E642F2">
        <w:rPr>
          <w:rFonts w:ascii="Arial" w:hAnsi="Arial" w:cs="Arial"/>
          <w:sz w:val="22"/>
          <w:szCs w:val="22"/>
        </w:rPr>
      </w:r>
      <w:r w:rsidRPr="00E642F2">
        <w:rPr>
          <w:rFonts w:ascii="Arial" w:hAnsi="Arial" w:cs="Arial"/>
          <w:sz w:val="22"/>
          <w:szCs w:val="22"/>
        </w:rPr>
        <w:fldChar w:fldCharType="separate"/>
      </w:r>
      <w:r w:rsidRPr="00E642F2">
        <w:rPr>
          <w:rStyle w:val="Hipervnculo"/>
          <w:rFonts w:ascii="Arial" w:hAnsi="Arial" w:cs="Arial"/>
          <w:color w:val="auto"/>
          <w:sz w:val="22"/>
          <w:szCs w:val="22"/>
        </w:rPr>
        <w:t>lusófona</w:t>
      </w:r>
      <w:proofErr w:type="spellEnd"/>
      <w:r w:rsidRPr="00E642F2">
        <w:rPr>
          <w:rFonts w:ascii="Arial" w:hAnsi="Arial" w:cs="Arial"/>
          <w:sz w:val="22"/>
          <w:szCs w:val="22"/>
        </w:rPr>
        <w:fldChar w:fldCharType="end"/>
      </w:r>
      <w:r w:rsidRPr="00E642F2">
        <w:rPr>
          <w:rFonts w:ascii="Arial" w:hAnsi="Arial" w:cs="Arial"/>
          <w:sz w:val="22"/>
          <w:szCs w:val="22"/>
        </w:rPr>
        <w:t> más poblada e importante del mundo en términos tanto demográficos como culturales y económicos.</w:t>
      </w:r>
    </w:p>
    <w:p w14:paraId="6D72CD00" w14:textId="77777777" w:rsidR="00D414EA" w:rsidRPr="00E642F2" w:rsidRDefault="00D414EA" w:rsidP="00D414EA">
      <w:pPr>
        <w:pStyle w:val="NormalWeb"/>
        <w:shd w:val="clear" w:color="auto" w:fill="FFFFFF"/>
        <w:spacing w:before="120" w:beforeAutospacing="0" w:after="0" w:afterAutospacing="0"/>
        <w:rPr>
          <w:rFonts w:ascii="Arial" w:hAnsi="Arial" w:cs="Arial"/>
          <w:sz w:val="22"/>
          <w:szCs w:val="22"/>
        </w:rPr>
      </w:pPr>
      <w:r w:rsidRPr="00E642F2">
        <w:rPr>
          <w:rFonts w:ascii="Arial" w:hAnsi="Arial" w:cs="Arial"/>
          <w:sz w:val="22"/>
          <w:szCs w:val="22"/>
        </w:rPr>
        <w:t>Es un importante </w:t>
      </w:r>
      <w:hyperlink r:id="rId23" w:tooltip="Centro financiero" w:history="1">
        <w:r w:rsidRPr="00E642F2">
          <w:rPr>
            <w:rStyle w:val="Hipervnculo"/>
            <w:rFonts w:ascii="Arial" w:hAnsi="Arial" w:cs="Arial"/>
            <w:color w:val="auto"/>
            <w:sz w:val="22"/>
            <w:szCs w:val="22"/>
          </w:rPr>
          <w:t>centro financiero</w:t>
        </w:r>
      </w:hyperlink>
      <w:r w:rsidRPr="00E642F2">
        <w:rPr>
          <w:rFonts w:ascii="Arial" w:hAnsi="Arial" w:cs="Arial"/>
          <w:sz w:val="22"/>
          <w:szCs w:val="22"/>
        </w:rPr>
        <w:t> de </w:t>
      </w:r>
      <w:hyperlink r:id="rId24" w:tooltip="América Latina" w:history="1">
        <w:r w:rsidRPr="00E642F2">
          <w:rPr>
            <w:rStyle w:val="Hipervnculo"/>
            <w:rFonts w:ascii="Arial" w:hAnsi="Arial" w:cs="Arial"/>
            <w:color w:val="auto"/>
            <w:sz w:val="22"/>
            <w:szCs w:val="22"/>
          </w:rPr>
          <w:t>América Latina</w:t>
        </w:r>
      </w:hyperlink>
      <w:r w:rsidRPr="00E642F2">
        <w:rPr>
          <w:rFonts w:ascii="Arial" w:hAnsi="Arial" w:cs="Arial"/>
          <w:sz w:val="22"/>
          <w:szCs w:val="22"/>
        </w:rPr>
        <w:t>,</w:t>
      </w:r>
      <w:hyperlink r:id="rId25" w:anchor="cite_note-13" w:history="1">
        <w:r w:rsidRPr="00E642F2">
          <w:rPr>
            <w:rStyle w:val="Hipervnculo"/>
            <w:rFonts w:ascii="Arial" w:hAnsi="Arial" w:cs="Arial"/>
            <w:color w:val="auto"/>
            <w:sz w:val="22"/>
            <w:szCs w:val="22"/>
            <w:vertAlign w:val="superscript"/>
          </w:rPr>
          <w:t>13</w:t>
        </w:r>
      </w:hyperlink>
      <w:r w:rsidRPr="00E642F2">
        <w:rPr>
          <w:rFonts w:ascii="Arial" w:hAnsi="Arial" w:cs="Arial"/>
          <w:sz w:val="22"/>
          <w:szCs w:val="22"/>
        </w:rPr>
        <w:t>​ algunas fuentes la ubican como la mejor ciudad para hacer negocios en América Latina.</w:t>
      </w:r>
      <w:hyperlink r:id="rId26" w:anchor="cite_note-14" w:history="1">
        <w:r w:rsidRPr="00E642F2">
          <w:rPr>
            <w:rStyle w:val="Hipervnculo"/>
            <w:rFonts w:ascii="Arial" w:hAnsi="Arial" w:cs="Arial"/>
            <w:color w:val="auto"/>
            <w:sz w:val="22"/>
            <w:szCs w:val="22"/>
            <w:vertAlign w:val="superscript"/>
          </w:rPr>
          <w:t>14</w:t>
        </w:r>
      </w:hyperlink>
      <w:r w:rsidRPr="00E642F2">
        <w:rPr>
          <w:rFonts w:ascii="Arial" w:hAnsi="Arial" w:cs="Arial"/>
          <w:sz w:val="22"/>
          <w:szCs w:val="22"/>
        </w:rPr>
        <w:t>​ Es llamada por los brasileños como </w:t>
      </w:r>
      <w:r w:rsidRPr="00E642F2">
        <w:rPr>
          <w:rFonts w:ascii="Arial" w:hAnsi="Arial" w:cs="Arial"/>
          <w:i/>
          <w:iCs/>
          <w:sz w:val="22"/>
          <w:szCs w:val="22"/>
        </w:rPr>
        <w:t>la ciudad que no puede parar</w:t>
      </w:r>
      <w:r w:rsidRPr="00E642F2">
        <w:rPr>
          <w:rFonts w:ascii="Arial" w:hAnsi="Arial" w:cs="Arial"/>
          <w:sz w:val="22"/>
          <w:szCs w:val="22"/>
        </w:rPr>
        <w:t>.</w:t>
      </w:r>
      <w:hyperlink r:id="rId27" w:anchor="cite_note-15" w:history="1">
        <w:r w:rsidRPr="00E642F2">
          <w:rPr>
            <w:rStyle w:val="Hipervnculo"/>
            <w:rFonts w:ascii="Arial" w:hAnsi="Arial" w:cs="Arial"/>
            <w:color w:val="auto"/>
            <w:sz w:val="22"/>
            <w:szCs w:val="22"/>
            <w:vertAlign w:val="superscript"/>
          </w:rPr>
          <w:t>15</w:t>
        </w:r>
      </w:hyperlink>
      <w:r w:rsidRPr="00E642F2">
        <w:rPr>
          <w:rFonts w:ascii="Arial" w:hAnsi="Arial" w:cs="Arial"/>
          <w:sz w:val="22"/>
          <w:szCs w:val="22"/>
        </w:rPr>
        <w:t>​</w:t>
      </w:r>
      <w:hyperlink r:id="rId28" w:anchor="cite_note-16" w:history="1">
        <w:r w:rsidRPr="00E642F2">
          <w:rPr>
            <w:rStyle w:val="Hipervnculo"/>
            <w:rFonts w:ascii="Arial" w:hAnsi="Arial" w:cs="Arial"/>
            <w:color w:val="auto"/>
            <w:sz w:val="22"/>
            <w:szCs w:val="22"/>
            <w:vertAlign w:val="superscript"/>
          </w:rPr>
          <w:t>16</w:t>
        </w:r>
      </w:hyperlink>
      <w:r w:rsidRPr="00E642F2">
        <w:rPr>
          <w:rFonts w:ascii="Arial" w:hAnsi="Arial" w:cs="Arial"/>
          <w:sz w:val="22"/>
          <w:szCs w:val="22"/>
        </w:rPr>
        <w:t>​ y es catalogada como </w:t>
      </w:r>
      <w:hyperlink r:id="rId29" w:tooltip="Ciudad global" w:history="1">
        <w:r w:rsidRPr="00E642F2">
          <w:rPr>
            <w:rStyle w:val="Hipervnculo"/>
            <w:rFonts w:ascii="Arial" w:hAnsi="Arial" w:cs="Arial"/>
            <w:color w:val="auto"/>
            <w:sz w:val="22"/>
            <w:szCs w:val="22"/>
          </w:rPr>
          <w:t>ciudad global</w:t>
        </w:r>
      </w:hyperlink>
      <w:r w:rsidRPr="00E642F2">
        <w:rPr>
          <w:rFonts w:ascii="Arial" w:hAnsi="Arial" w:cs="Arial"/>
          <w:sz w:val="22"/>
          <w:szCs w:val="22"/>
        </w:rPr>
        <w:t xml:space="preserve"> de tipo Alfa. Según estudios de las consultoras Brookings, </w:t>
      </w:r>
      <w:proofErr w:type="spellStart"/>
      <w:r w:rsidRPr="00E642F2">
        <w:rPr>
          <w:rFonts w:ascii="Arial" w:hAnsi="Arial" w:cs="Arial"/>
          <w:sz w:val="22"/>
          <w:szCs w:val="22"/>
        </w:rPr>
        <w:t>AméricaEconomía</w:t>
      </w:r>
      <w:proofErr w:type="spellEnd"/>
      <w:r w:rsidRPr="00E642F2">
        <w:rPr>
          <w:rFonts w:ascii="Arial" w:hAnsi="Arial" w:cs="Arial"/>
          <w:sz w:val="22"/>
          <w:szCs w:val="22"/>
        </w:rPr>
        <w:t xml:space="preserve"> y </w:t>
      </w:r>
      <w:proofErr w:type="spellStart"/>
      <w:r w:rsidRPr="00E642F2">
        <w:rPr>
          <w:rFonts w:ascii="Arial" w:hAnsi="Arial" w:cs="Arial"/>
          <w:sz w:val="22"/>
          <w:szCs w:val="22"/>
        </w:rPr>
        <w:t>PriceWaterhouseCoopers</w:t>
      </w:r>
      <w:proofErr w:type="spellEnd"/>
      <w:r w:rsidRPr="00E642F2">
        <w:rPr>
          <w:rFonts w:ascii="Arial" w:hAnsi="Arial" w:cs="Arial"/>
          <w:sz w:val="22"/>
          <w:szCs w:val="22"/>
        </w:rPr>
        <w:t>, es la ciudad más rica de América Latina, según su </w:t>
      </w:r>
      <w:hyperlink r:id="rId30" w:tooltip="Producto interno bruto" w:history="1">
        <w:r w:rsidRPr="00E642F2">
          <w:rPr>
            <w:rStyle w:val="Hipervnculo"/>
            <w:rFonts w:ascii="Arial" w:hAnsi="Arial" w:cs="Arial"/>
            <w:color w:val="auto"/>
            <w:sz w:val="22"/>
            <w:szCs w:val="22"/>
          </w:rPr>
          <w:t>PIB</w:t>
        </w:r>
      </w:hyperlink>
      <w:r w:rsidRPr="00E642F2">
        <w:rPr>
          <w:rFonts w:ascii="Arial" w:hAnsi="Arial" w:cs="Arial"/>
          <w:sz w:val="22"/>
          <w:szCs w:val="22"/>
        </w:rPr>
        <w:t> (</w:t>
      </w:r>
      <w:hyperlink r:id="rId31" w:tooltip="Paridad de poder adquisitivo" w:history="1">
        <w:r w:rsidRPr="00E642F2">
          <w:rPr>
            <w:rStyle w:val="Hipervnculo"/>
            <w:rFonts w:ascii="Arial" w:hAnsi="Arial" w:cs="Arial"/>
            <w:color w:val="auto"/>
            <w:sz w:val="22"/>
            <w:szCs w:val="22"/>
          </w:rPr>
          <w:t>PPA</w:t>
        </w:r>
      </w:hyperlink>
      <w:r w:rsidRPr="00E642F2">
        <w:rPr>
          <w:rFonts w:ascii="Arial" w:hAnsi="Arial" w:cs="Arial"/>
          <w:sz w:val="22"/>
          <w:szCs w:val="22"/>
        </w:rPr>
        <w:t>).</w:t>
      </w:r>
      <w:hyperlink r:id="rId32" w:anchor="cite_note-17" w:history="1">
        <w:r w:rsidRPr="00E642F2">
          <w:rPr>
            <w:rStyle w:val="Hipervnculo"/>
            <w:rFonts w:ascii="Arial" w:hAnsi="Arial" w:cs="Arial"/>
            <w:color w:val="auto"/>
            <w:sz w:val="22"/>
            <w:szCs w:val="22"/>
            <w:vertAlign w:val="superscript"/>
          </w:rPr>
          <w:t>17</w:t>
        </w:r>
      </w:hyperlink>
      <w:r w:rsidRPr="00E642F2">
        <w:rPr>
          <w:rFonts w:ascii="Arial" w:hAnsi="Arial" w:cs="Arial"/>
          <w:sz w:val="22"/>
          <w:szCs w:val="22"/>
        </w:rPr>
        <w:t>​ En el año 2017, São Paulo fue catalogada como la ciudad con más multimillonarios en América Latina y </w:t>
      </w:r>
      <w:hyperlink r:id="rId33" w:tooltip="América del Sur" w:history="1">
        <w:r w:rsidRPr="00E642F2">
          <w:rPr>
            <w:rStyle w:val="Hipervnculo"/>
            <w:rFonts w:ascii="Arial" w:hAnsi="Arial" w:cs="Arial"/>
            <w:color w:val="auto"/>
            <w:sz w:val="22"/>
            <w:szCs w:val="22"/>
          </w:rPr>
          <w:t>América del Sur</w:t>
        </w:r>
      </w:hyperlink>
      <w:r w:rsidRPr="00E642F2">
        <w:rPr>
          <w:rFonts w:ascii="Arial" w:hAnsi="Arial" w:cs="Arial"/>
          <w:sz w:val="22"/>
          <w:szCs w:val="22"/>
        </w:rPr>
        <w:t>, y la 4.ª del continente.</w:t>
      </w:r>
    </w:p>
    <w:p w14:paraId="682F7694" w14:textId="77777777" w:rsidR="00D414EA" w:rsidRPr="00E642F2" w:rsidRDefault="00D414EA" w:rsidP="00D414EA">
      <w:pPr>
        <w:pStyle w:val="NormalWeb"/>
        <w:shd w:val="clear" w:color="auto" w:fill="FFFFFF"/>
        <w:spacing w:before="120" w:beforeAutospacing="0" w:after="0" w:afterAutospacing="0"/>
        <w:rPr>
          <w:rFonts w:ascii="Arial" w:hAnsi="Arial" w:cs="Arial"/>
          <w:sz w:val="22"/>
          <w:szCs w:val="22"/>
        </w:rPr>
      </w:pPr>
      <w:r w:rsidRPr="00E642F2">
        <w:rPr>
          <w:rFonts w:ascii="Arial" w:hAnsi="Arial" w:cs="Arial"/>
          <w:sz w:val="22"/>
          <w:szCs w:val="22"/>
        </w:rPr>
        <w:t>São Paulo es uno de los grandes centros de </w:t>
      </w:r>
      <w:hyperlink r:id="rId34" w:tooltip="Cultura" w:history="1">
        <w:r w:rsidRPr="00E642F2">
          <w:rPr>
            <w:rStyle w:val="Hipervnculo"/>
            <w:rFonts w:ascii="Arial" w:hAnsi="Arial" w:cs="Arial"/>
            <w:color w:val="auto"/>
            <w:sz w:val="22"/>
            <w:szCs w:val="22"/>
          </w:rPr>
          <w:t>cultura</w:t>
        </w:r>
      </w:hyperlink>
      <w:r w:rsidRPr="00E642F2">
        <w:rPr>
          <w:rFonts w:ascii="Arial" w:hAnsi="Arial" w:cs="Arial"/>
          <w:sz w:val="22"/>
          <w:szCs w:val="22"/>
        </w:rPr>
        <w:t>, </w:t>
      </w:r>
      <w:hyperlink r:id="rId35" w:tooltip="Entretenimiento" w:history="1">
        <w:r w:rsidRPr="00E642F2">
          <w:rPr>
            <w:rStyle w:val="Hipervnculo"/>
            <w:rFonts w:ascii="Arial" w:hAnsi="Arial" w:cs="Arial"/>
            <w:color w:val="auto"/>
            <w:sz w:val="22"/>
            <w:szCs w:val="22"/>
          </w:rPr>
          <w:t>entretenimiento</w:t>
        </w:r>
      </w:hyperlink>
      <w:r w:rsidRPr="00E642F2">
        <w:rPr>
          <w:rFonts w:ascii="Arial" w:hAnsi="Arial" w:cs="Arial"/>
          <w:sz w:val="22"/>
          <w:szCs w:val="22"/>
        </w:rPr>
        <w:t>, </w:t>
      </w:r>
      <w:hyperlink r:id="rId36" w:tooltip="Moda" w:history="1">
        <w:r w:rsidRPr="00E642F2">
          <w:rPr>
            <w:rStyle w:val="Hipervnculo"/>
            <w:rFonts w:ascii="Arial" w:hAnsi="Arial" w:cs="Arial"/>
            <w:color w:val="auto"/>
            <w:sz w:val="22"/>
            <w:szCs w:val="22"/>
          </w:rPr>
          <w:t>moda</w:t>
        </w:r>
      </w:hyperlink>
      <w:r w:rsidRPr="00E642F2">
        <w:rPr>
          <w:rFonts w:ascii="Arial" w:hAnsi="Arial" w:cs="Arial"/>
          <w:sz w:val="22"/>
          <w:szCs w:val="22"/>
        </w:rPr>
        <w:t> y </w:t>
      </w:r>
      <w:hyperlink r:id="rId37" w:tooltip="Negocio" w:history="1">
        <w:r w:rsidRPr="00E642F2">
          <w:rPr>
            <w:rStyle w:val="Hipervnculo"/>
            <w:rFonts w:ascii="Arial" w:hAnsi="Arial" w:cs="Arial"/>
            <w:color w:val="auto"/>
            <w:sz w:val="22"/>
            <w:szCs w:val="22"/>
          </w:rPr>
          <w:t>negocios</w:t>
        </w:r>
      </w:hyperlink>
      <w:r w:rsidRPr="00E642F2">
        <w:rPr>
          <w:rFonts w:ascii="Arial" w:hAnsi="Arial" w:cs="Arial"/>
          <w:sz w:val="22"/>
          <w:szCs w:val="22"/>
        </w:rPr>
        <w:t> a nivel mundial. La </w:t>
      </w:r>
      <w:proofErr w:type="spellStart"/>
      <w:r w:rsidRPr="00E642F2">
        <w:rPr>
          <w:rFonts w:ascii="Arial" w:hAnsi="Arial" w:cs="Arial"/>
          <w:sz w:val="22"/>
          <w:szCs w:val="22"/>
        </w:rPr>
        <w:fldChar w:fldCharType="begin"/>
      </w:r>
      <w:r w:rsidRPr="00E642F2">
        <w:rPr>
          <w:rFonts w:ascii="Arial" w:hAnsi="Arial" w:cs="Arial"/>
          <w:sz w:val="22"/>
          <w:szCs w:val="22"/>
        </w:rPr>
        <w:instrText>HYPERLINK "https://es.wikipedia.org/wiki/Bolsa_de_Valores_de_S%C3%A3o_Paulo" \o "Bolsa de Valores de São Paulo"</w:instrText>
      </w:r>
      <w:r w:rsidRPr="00E642F2">
        <w:rPr>
          <w:rFonts w:ascii="Arial" w:hAnsi="Arial" w:cs="Arial"/>
          <w:sz w:val="22"/>
          <w:szCs w:val="22"/>
        </w:rPr>
      </w:r>
      <w:r w:rsidRPr="00E642F2">
        <w:rPr>
          <w:rFonts w:ascii="Arial" w:hAnsi="Arial" w:cs="Arial"/>
          <w:sz w:val="22"/>
          <w:szCs w:val="22"/>
        </w:rPr>
        <w:fldChar w:fldCharType="separate"/>
      </w:r>
      <w:r w:rsidRPr="00E642F2">
        <w:rPr>
          <w:rStyle w:val="Hipervnculo"/>
          <w:rFonts w:ascii="Arial" w:hAnsi="Arial" w:cs="Arial"/>
          <w:color w:val="auto"/>
          <w:sz w:val="22"/>
          <w:szCs w:val="22"/>
        </w:rPr>
        <w:t>Bovespa</w:t>
      </w:r>
      <w:proofErr w:type="spellEnd"/>
      <w:r w:rsidRPr="00E642F2">
        <w:rPr>
          <w:rFonts w:ascii="Arial" w:hAnsi="Arial" w:cs="Arial"/>
          <w:sz w:val="22"/>
          <w:szCs w:val="22"/>
        </w:rPr>
        <w:fldChar w:fldCharType="end"/>
      </w:r>
      <w:r w:rsidRPr="00E642F2">
        <w:rPr>
          <w:rFonts w:ascii="Arial" w:hAnsi="Arial" w:cs="Arial"/>
          <w:sz w:val="22"/>
          <w:szCs w:val="22"/>
        </w:rPr>
        <w:t> es la decimotercer mayor </w:t>
      </w:r>
      <w:hyperlink r:id="rId38" w:tooltip="Bolsa de valores" w:history="1">
        <w:r w:rsidRPr="00E642F2">
          <w:rPr>
            <w:rStyle w:val="Hipervnculo"/>
            <w:rFonts w:ascii="Arial" w:hAnsi="Arial" w:cs="Arial"/>
            <w:color w:val="auto"/>
            <w:sz w:val="22"/>
            <w:szCs w:val="22"/>
          </w:rPr>
          <w:t>bolsa de valores</w:t>
        </w:r>
      </w:hyperlink>
      <w:r w:rsidRPr="00E642F2">
        <w:rPr>
          <w:rFonts w:ascii="Arial" w:hAnsi="Arial" w:cs="Arial"/>
          <w:sz w:val="22"/>
          <w:szCs w:val="22"/>
        </w:rPr>
        <w:t> (en valor de mercado) del mundo y la mayor de </w:t>
      </w:r>
      <w:hyperlink r:id="rId39" w:tooltip="América Latina" w:history="1">
        <w:r w:rsidRPr="00E642F2">
          <w:rPr>
            <w:rStyle w:val="Hipervnculo"/>
            <w:rFonts w:ascii="Arial" w:hAnsi="Arial" w:cs="Arial"/>
            <w:color w:val="auto"/>
            <w:sz w:val="22"/>
            <w:szCs w:val="22"/>
          </w:rPr>
          <w:t>Latinoamérica</w:t>
        </w:r>
      </w:hyperlink>
      <w:r w:rsidRPr="00E642F2">
        <w:rPr>
          <w:rFonts w:ascii="Arial" w:hAnsi="Arial" w:cs="Arial"/>
          <w:sz w:val="22"/>
          <w:szCs w:val="22"/>
        </w:rPr>
        <w:t xml:space="preserve">. Según el sitio de la </w:t>
      </w:r>
      <w:proofErr w:type="spellStart"/>
      <w:r w:rsidRPr="00E642F2">
        <w:rPr>
          <w:rFonts w:ascii="Arial" w:hAnsi="Arial" w:cs="Arial"/>
          <w:sz w:val="22"/>
          <w:szCs w:val="22"/>
        </w:rPr>
        <w:t>Bovespa</w:t>
      </w:r>
      <w:proofErr w:type="spellEnd"/>
      <w:r w:rsidRPr="00E642F2">
        <w:rPr>
          <w:rFonts w:ascii="Arial" w:hAnsi="Arial" w:cs="Arial"/>
          <w:sz w:val="22"/>
          <w:szCs w:val="22"/>
        </w:rPr>
        <w:t>, en este mercado se cotizan más de 500 compañías.</w:t>
      </w:r>
      <w:hyperlink r:id="rId40" w:anchor="cite_note-18" w:history="1">
        <w:r w:rsidRPr="00E642F2">
          <w:rPr>
            <w:rStyle w:val="Hipervnculo"/>
            <w:rFonts w:ascii="Arial" w:hAnsi="Arial" w:cs="Arial"/>
            <w:color w:val="auto"/>
            <w:sz w:val="22"/>
            <w:szCs w:val="22"/>
            <w:vertAlign w:val="superscript"/>
          </w:rPr>
          <w:t>18</w:t>
        </w:r>
      </w:hyperlink>
      <w:r w:rsidRPr="00E642F2">
        <w:rPr>
          <w:rFonts w:ascii="Arial" w:hAnsi="Arial" w:cs="Arial"/>
          <w:sz w:val="22"/>
          <w:szCs w:val="22"/>
        </w:rPr>
        <w:t>​ La </w:t>
      </w:r>
      <w:hyperlink r:id="rId41" w:tooltip="Pizza" w:history="1">
        <w:r w:rsidRPr="00E642F2">
          <w:rPr>
            <w:rStyle w:val="Hipervnculo"/>
            <w:rFonts w:ascii="Arial" w:hAnsi="Arial" w:cs="Arial"/>
            <w:color w:val="auto"/>
            <w:sz w:val="22"/>
            <w:szCs w:val="22"/>
          </w:rPr>
          <w:t>pizza</w:t>
        </w:r>
      </w:hyperlink>
      <w:r w:rsidRPr="00E642F2">
        <w:rPr>
          <w:rFonts w:ascii="Arial" w:hAnsi="Arial" w:cs="Arial"/>
          <w:sz w:val="22"/>
          <w:szCs w:val="22"/>
        </w:rPr>
        <w:t> es uno de los platos favoritos de la ciudad, con una producción de cerca de 1 millón de unidades por día, con 30 % de las ventas nacionales, solo superada por </w:t>
      </w:r>
      <w:hyperlink r:id="rId42" w:tooltip="Nueva York" w:history="1">
        <w:r w:rsidRPr="00E642F2">
          <w:rPr>
            <w:rStyle w:val="Hipervnculo"/>
            <w:rFonts w:ascii="Arial" w:hAnsi="Arial" w:cs="Arial"/>
            <w:color w:val="auto"/>
            <w:sz w:val="22"/>
            <w:szCs w:val="22"/>
          </w:rPr>
          <w:t>Nueva York</w:t>
        </w:r>
      </w:hyperlink>
      <w:r w:rsidRPr="00E642F2">
        <w:rPr>
          <w:rFonts w:ascii="Arial" w:hAnsi="Arial" w:cs="Arial"/>
          <w:sz w:val="22"/>
          <w:szCs w:val="22"/>
        </w:rPr>
        <w:t>.</w:t>
      </w:r>
      <w:hyperlink r:id="rId43" w:anchor="cite_note-19" w:history="1">
        <w:r w:rsidRPr="00E642F2">
          <w:rPr>
            <w:rStyle w:val="Hipervnculo"/>
            <w:rFonts w:ascii="Arial" w:hAnsi="Arial" w:cs="Arial"/>
            <w:color w:val="auto"/>
            <w:sz w:val="22"/>
            <w:szCs w:val="22"/>
            <w:vertAlign w:val="superscript"/>
          </w:rPr>
          <w:t>19</w:t>
        </w:r>
      </w:hyperlink>
      <w:r w:rsidRPr="00E642F2">
        <w:rPr>
          <w:rFonts w:ascii="Arial" w:hAnsi="Arial" w:cs="Arial"/>
          <w:sz w:val="22"/>
          <w:szCs w:val="22"/>
        </w:rPr>
        <w:t>​</w:t>
      </w:r>
    </w:p>
    <w:p w14:paraId="6516BEA7" w14:textId="77777777" w:rsidR="00D414EA" w:rsidRDefault="00D414EA"/>
    <w:sectPr w:rsidR="00D414E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153C16"/>
    <w:rsid w:val="00165AC1"/>
    <w:rsid w:val="001976CC"/>
    <w:rsid w:val="001D6171"/>
    <w:rsid w:val="002402C2"/>
    <w:rsid w:val="00295B8E"/>
    <w:rsid w:val="002D6A08"/>
    <w:rsid w:val="0037207A"/>
    <w:rsid w:val="003C768C"/>
    <w:rsid w:val="003F23C2"/>
    <w:rsid w:val="004701B1"/>
    <w:rsid w:val="004A7BA4"/>
    <w:rsid w:val="0051231D"/>
    <w:rsid w:val="005249A0"/>
    <w:rsid w:val="005A7D38"/>
    <w:rsid w:val="005F1BEE"/>
    <w:rsid w:val="006775BB"/>
    <w:rsid w:val="006A3E67"/>
    <w:rsid w:val="0070723B"/>
    <w:rsid w:val="007A676D"/>
    <w:rsid w:val="007B6836"/>
    <w:rsid w:val="00875229"/>
    <w:rsid w:val="008A62AC"/>
    <w:rsid w:val="00981FAF"/>
    <w:rsid w:val="009A61AE"/>
    <w:rsid w:val="009D0FDE"/>
    <w:rsid w:val="009F51D3"/>
    <w:rsid w:val="00A027C5"/>
    <w:rsid w:val="00A33593"/>
    <w:rsid w:val="00AC7623"/>
    <w:rsid w:val="00B72204"/>
    <w:rsid w:val="00B925A4"/>
    <w:rsid w:val="00B978FF"/>
    <w:rsid w:val="00C04C0D"/>
    <w:rsid w:val="00C06BF5"/>
    <w:rsid w:val="00C941B6"/>
    <w:rsid w:val="00CA1EB7"/>
    <w:rsid w:val="00CB231F"/>
    <w:rsid w:val="00D414EA"/>
    <w:rsid w:val="00DA4093"/>
    <w:rsid w:val="00E642F2"/>
    <w:rsid w:val="00E93E92"/>
    <w:rsid w:val="00EE6541"/>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529441728">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wikipedia.org/wiki/S%C3%A3o_Paulo" TargetMode="External"/><Relationship Id="rId18" Type="http://schemas.openxmlformats.org/officeDocument/2006/relationships/hyperlink" Target="https://es.wikipedia.org/wiki/S%C3%A3o_Paulo" TargetMode="External"/><Relationship Id="rId26" Type="http://schemas.openxmlformats.org/officeDocument/2006/relationships/hyperlink" Target="https://es.wikipedia.org/wiki/S%C3%A3o_Paulo" TargetMode="External"/><Relationship Id="rId39" Type="http://schemas.openxmlformats.org/officeDocument/2006/relationships/hyperlink" Target="https://es.wikipedia.org/wiki/Am%C3%A9rica_Latina" TargetMode="External"/><Relationship Id="rId21" Type="http://schemas.openxmlformats.org/officeDocument/2006/relationships/hyperlink" Target="https://es.wikipedia.org/wiki/S%C3%A3o_Paulo" TargetMode="External"/><Relationship Id="rId34" Type="http://schemas.openxmlformats.org/officeDocument/2006/relationships/hyperlink" Target="https://es.wikipedia.org/wiki/Cultura" TargetMode="External"/><Relationship Id="rId42" Type="http://schemas.openxmlformats.org/officeDocument/2006/relationships/hyperlink" Target="https://es.wikipedia.org/wiki/Nueva_York" TargetMode="External"/><Relationship Id="rId7" Type="http://schemas.openxmlformats.org/officeDocument/2006/relationships/hyperlink" Target="https://es.wikipedia.org/wiki/Am%C3%A9rica" TargetMode="External"/><Relationship Id="rId2" Type="http://schemas.openxmlformats.org/officeDocument/2006/relationships/settings" Target="settings.xml"/><Relationship Id="rId16" Type="http://schemas.openxmlformats.org/officeDocument/2006/relationships/hyperlink" Target="https://es.wikipedia.org/wiki/Am%C3%A9rica" TargetMode="External"/><Relationship Id="rId29" Type="http://schemas.openxmlformats.org/officeDocument/2006/relationships/hyperlink" Target="https://es.wikipedia.org/wiki/Ciudad_global" TargetMode="External"/><Relationship Id="rId1" Type="http://schemas.openxmlformats.org/officeDocument/2006/relationships/styles" Target="styles.xml"/><Relationship Id="rId6" Type="http://schemas.openxmlformats.org/officeDocument/2006/relationships/hyperlink" Target="https://es.wikipedia.org/wiki/Brasil" TargetMode="External"/><Relationship Id="rId11" Type="http://schemas.openxmlformats.org/officeDocument/2006/relationships/hyperlink" Target="https://es.wikipedia.org/wiki/Regi%C3%B3n_metropolitana_de_S%C3%A3o_Paulo" TargetMode="External"/><Relationship Id="rId24" Type="http://schemas.openxmlformats.org/officeDocument/2006/relationships/hyperlink" Target="https://es.wikipedia.org/wiki/Am%C3%A9rica_Latina" TargetMode="External"/><Relationship Id="rId32" Type="http://schemas.openxmlformats.org/officeDocument/2006/relationships/hyperlink" Target="https://es.wikipedia.org/wiki/S%C3%A3o_Paulo" TargetMode="External"/><Relationship Id="rId37" Type="http://schemas.openxmlformats.org/officeDocument/2006/relationships/hyperlink" Target="https://es.wikipedia.org/wiki/Negocio" TargetMode="External"/><Relationship Id="rId40" Type="http://schemas.openxmlformats.org/officeDocument/2006/relationships/hyperlink" Target="https://es.wikipedia.org/wiki/S%C3%A3o_Paulo" TargetMode="External"/><Relationship Id="rId45" Type="http://schemas.openxmlformats.org/officeDocument/2006/relationships/theme" Target="theme/theme1.xml"/><Relationship Id="rId5" Type="http://schemas.openxmlformats.org/officeDocument/2006/relationships/hyperlink" Target="https://es.wikipedia.org/wiki/S%C3%A3o_Paulo" TargetMode="External"/><Relationship Id="rId15" Type="http://schemas.openxmlformats.org/officeDocument/2006/relationships/hyperlink" Target="https://es.wikipedia.org/wiki/Metr%C3%B3poli" TargetMode="External"/><Relationship Id="rId23" Type="http://schemas.openxmlformats.org/officeDocument/2006/relationships/hyperlink" Target="https://es.wikipedia.org/wiki/Centro_financiero" TargetMode="External"/><Relationship Id="rId28" Type="http://schemas.openxmlformats.org/officeDocument/2006/relationships/hyperlink" Target="https://es.wikipedia.org/wiki/S%C3%A3o_Paulo" TargetMode="External"/><Relationship Id="rId36" Type="http://schemas.openxmlformats.org/officeDocument/2006/relationships/hyperlink" Target="https://es.wikipedia.org/wiki/Moda" TargetMode="External"/><Relationship Id="rId10" Type="http://schemas.openxmlformats.org/officeDocument/2006/relationships/hyperlink" Target="https://es.wikipedia.org/wiki/Estado_de_S%C3%A3o_Paulo" TargetMode="External"/><Relationship Id="rId19" Type="http://schemas.openxmlformats.org/officeDocument/2006/relationships/hyperlink" Target="https://es.wikipedia.org/wiki/Aglomeraci%C3%B3n_urbana" TargetMode="External"/><Relationship Id="rId31" Type="http://schemas.openxmlformats.org/officeDocument/2006/relationships/hyperlink" Target="https://es.wikipedia.org/wiki/Paridad_de_poder_adquisitivo" TargetMode="External"/><Relationship Id="rId44" Type="http://schemas.openxmlformats.org/officeDocument/2006/relationships/fontTable" Target="fontTable.xml"/><Relationship Id="rId4" Type="http://schemas.openxmlformats.org/officeDocument/2006/relationships/hyperlink" Target="https://es.wikipedia.org/wiki/S%C3%A3o_Paulo" TargetMode="External"/><Relationship Id="rId9" Type="http://schemas.openxmlformats.org/officeDocument/2006/relationships/hyperlink" Target="https://es.wikipedia.org/wiki/S%C3%A3o_Paulo" TargetMode="External"/><Relationship Id="rId14" Type="http://schemas.openxmlformats.org/officeDocument/2006/relationships/hyperlink" Target="https://es.wikipedia.org/wiki/S%C3%A3o_Paulo" TargetMode="External"/><Relationship Id="rId22" Type="http://schemas.openxmlformats.org/officeDocument/2006/relationships/hyperlink" Target="https://es.wikipedia.org/wiki/Idioma_portugu%C3%A9s" TargetMode="External"/><Relationship Id="rId27" Type="http://schemas.openxmlformats.org/officeDocument/2006/relationships/hyperlink" Target="https://es.wikipedia.org/wiki/S%C3%A3o_Paulo" TargetMode="External"/><Relationship Id="rId30" Type="http://schemas.openxmlformats.org/officeDocument/2006/relationships/hyperlink" Target="https://es.wikipedia.org/wiki/Producto_interno_bruto" TargetMode="External"/><Relationship Id="rId35" Type="http://schemas.openxmlformats.org/officeDocument/2006/relationships/hyperlink" Target="https://es.wikipedia.org/wiki/Entretenimiento" TargetMode="External"/><Relationship Id="rId43" Type="http://schemas.openxmlformats.org/officeDocument/2006/relationships/hyperlink" Target="https://es.wikipedia.org/wiki/S%C3%A3o_Paulo" TargetMode="External"/><Relationship Id="rId8" Type="http://schemas.openxmlformats.org/officeDocument/2006/relationships/hyperlink" Target="https://es.wikipedia.org/wiki/S%C3%A3o_Paulo" TargetMode="External"/><Relationship Id="rId3" Type="http://schemas.openxmlformats.org/officeDocument/2006/relationships/webSettings" Target="webSettings.xml"/><Relationship Id="rId12" Type="http://schemas.openxmlformats.org/officeDocument/2006/relationships/hyperlink" Target="https://es.wikipedia.org/wiki/Regi%C3%B3n_Sudeste_de_Brasil" TargetMode="External"/><Relationship Id="rId17" Type="http://schemas.openxmlformats.org/officeDocument/2006/relationships/hyperlink" Target="https://es.wikipedia.org/wiki/Hemisferio_occidental" TargetMode="External"/><Relationship Id="rId25" Type="http://schemas.openxmlformats.org/officeDocument/2006/relationships/hyperlink" Target="https://es.wikipedia.org/wiki/S%C3%A3o_Paulo" TargetMode="External"/><Relationship Id="rId33" Type="http://schemas.openxmlformats.org/officeDocument/2006/relationships/hyperlink" Target="https://es.wikipedia.org/wiki/Am%C3%A9rica_del_Sur" TargetMode="External"/><Relationship Id="rId38" Type="http://schemas.openxmlformats.org/officeDocument/2006/relationships/hyperlink" Target="https://es.wikipedia.org/wiki/Bolsa_de_valores" TargetMode="External"/><Relationship Id="rId20" Type="http://schemas.openxmlformats.org/officeDocument/2006/relationships/hyperlink" Target="https://es.wikipedia.org/wiki/Anexo:Aglomeraciones_urbanas_m%C3%A1s_pobladas_del_mundo" TargetMode="External"/><Relationship Id="rId41" Type="http://schemas.openxmlformats.org/officeDocument/2006/relationships/hyperlink" Target="https://es.wikipedia.org/wiki/Piz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903</Words>
  <Characters>4971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9</cp:revision>
  <dcterms:created xsi:type="dcterms:W3CDTF">2024-03-09T18:40:00Z</dcterms:created>
  <dcterms:modified xsi:type="dcterms:W3CDTF">2024-07-19T10:17:00Z</dcterms:modified>
</cp:coreProperties>
</file>