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7B05D2B3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4274A3">
        <w:rPr>
          <w:rFonts w:ascii="Arial" w:hAnsi="Arial" w:cs="Arial"/>
          <w:b/>
          <w:bCs/>
          <w:color w:val="202122"/>
          <w:sz w:val="21"/>
          <w:szCs w:val="21"/>
        </w:rPr>
        <w:t>46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02F6FE98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4274A3">
        <w:rPr>
          <w:rFonts w:ascii="Arial" w:hAnsi="Arial" w:cs="Arial"/>
          <w:b/>
          <w:bCs/>
          <w:color w:val="202122"/>
          <w:sz w:val="21"/>
          <w:szCs w:val="21"/>
        </w:rPr>
        <w:t>MAIQUETIA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274A3">
        <w:rPr>
          <w:rFonts w:ascii="Arial" w:hAnsi="Arial" w:cs="Arial"/>
          <w:b/>
          <w:bCs/>
          <w:color w:val="202122"/>
          <w:sz w:val="21"/>
          <w:szCs w:val="21"/>
        </w:rPr>
        <w:t>SVMI</w:t>
      </w:r>
    </w:p>
    <w:p w14:paraId="2956260F" w14:textId="3443DBA4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4274A3">
        <w:rPr>
          <w:rFonts w:ascii="Arial" w:hAnsi="Arial" w:cs="Arial"/>
          <w:b/>
          <w:bCs/>
          <w:color w:val="202122"/>
          <w:sz w:val="21"/>
          <w:szCs w:val="21"/>
        </w:rPr>
        <w:t xml:space="preserve"> BARINAS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274A3">
        <w:rPr>
          <w:rFonts w:ascii="Arial" w:hAnsi="Arial" w:cs="Arial"/>
          <w:b/>
          <w:bCs/>
          <w:color w:val="202122"/>
          <w:sz w:val="21"/>
          <w:szCs w:val="21"/>
        </w:rPr>
        <w:t>SVBI</w:t>
      </w:r>
    </w:p>
    <w:p w14:paraId="65BF11DF" w14:textId="32CAF44E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274A3">
        <w:rPr>
          <w:rFonts w:ascii="Arial" w:hAnsi="Arial" w:cs="Arial"/>
          <w:b/>
          <w:bCs/>
          <w:color w:val="202122"/>
          <w:sz w:val="21"/>
          <w:szCs w:val="21"/>
        </w:rPr>
        <w:t>EL VIGIA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274A3">
        <w:rPr>
          <w:rFonts w:ascii="Arial" w:hAnsi="Arial" w:cs="Arial"/>
          <w:b/>
          <w:bCs/>
          <w:color w:val="202122"/>
          <w:sz w:val="21"/>
          <w:szCs w:val="21"/>
        </w:rPr>
        <w:t>SVMD</w:t>
      </w:r>
    </w:p>
    <w:p w14:paraId="7245880C" w14:textId="676F37DD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274A3">
        <w:rPr>
          <w:rFonts w:ascii="Arial" w:hAnsi="Arial" w:cs="Arial"/>
          <w:b/>
          <w:bCs/>
          <w:color w:val="202122"/>
          <w:sz w:val="21"/>
          <w:szCs w:val="21"/>
        </w:rPr>
        <w:t>248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4DB14916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274A3">
        <w:rPr>
          <w:rFonts w:ascii="Arial" w:hAnsi="Arial" w:cs="Arial"/>
          <w:b/>
          <w:bCs/>
          <w:color w:val="202122"/>
          <w:sz w:val="21"/>
          <w:szCs w:val="21"/>
        </w:rPr>
        <w:t>9000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Pr="00151602" w:rsidRDefault="00B925A4"/>
    <w:p w14:paraId="18563C97" w14:textId="76143242" w:rsidR="00E63352" w:rsidRDefault="004274A3">
      <w:r w:rsidRPr="004274A3">
        <w:t>Maiquetía es una ciudad y parroquia ubicada en el Litoral Central de Venezuela, cabecera de la parroquia homónima, perteneciente al estado La Guaira.</w:t>
      </w:r>
    </w:p>
    <w:p w14:paraId="31D2E5B4" w14:textId="32EAB8EB" w:rsidR="004274A3" w:rsidRDefault="004274A3">
      <w:r w:rsidRPr="004274A3">
        <w:t>Maiquetía fue fundado por los españoles el 20 de enero de 1670 bajo la denominación de «San Sebastián de Maiquetía», que con los años fue reducido solo a Maiquetía. El nombre original es una combinación del nombre de un santo cristiano y un indígena local. Inicialmente parte del Departamento Vargas del Distrito Federal, en 1998 la parroquia pasa a formar parte del Territorio Federal Vargas y en 1999 del entonces llamado Estado Vargas.</w:t>
      </w:r>
    </w:p>
    <w:p w14:paraId="2A05905C" w14:textId="5DA53E8E" w:rsidR="004274A3" w:rsidRPr="00151602" w:rsidRDefault="004274A3">
      <w:r w:rsidRPr="004274A3">
        <w:t>Maiquetía tomo importancia con la construcción del Aeropuerto Internacional Simón Bolívar, el más importante del país y aeropuerto comercial que sirve a la ciudad de Caracas, infraestructura que por las divisiones parroquiales ahora está situada en la parroquia Urimare,1​ pero sin embargo conservo el nombre de Maiquetía, lo que causa cierta confusión aun para los propios habitantes de la región. Anteriormente, Carlos Soublette y Maiquetía conformaban una sola parroquia, razón por la que el INE realizó el censo de 2011 considerando esta situación.</w:t>
      </w:r>
    </w:p>
    <w:sectPr w:rsidR="004274A3" w:rsidRPr="001516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51602"/>
    <w:rsid w:val="00153C16"/>
    <w:rsid w:val="001976CC"/>
    <w:rsid w:val="001C3CFB"/>
    <w:rsid w:val="001D6171"/>
    <w:rsid w:val="002402C2"/>
    <w:rsid w:val="00295B8E"/>
    <w:rsid w:val="002D6A08"/>
    <w:rsid w:val="0037207A"/>
    <w:rsid w:val="003C768C"/>
    <w:rsid w:val="003F23C2"/>
    <w:rsid w:val="004274A3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37</cp:revision>
  <dcterms:created xsi:type="dcterms:W3CDTF">2024-03-27T07:10:00Z</dcterms:created>
  <dcterms:modified xsi:type="dcterms:W3CDTF">2024-05-25T06:00:00Z</dcterms:modified>
</cp:coreProperties>
</file>