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B38AE4" w14:textId="0D261F56" w:rsidR="00153C16" w:rsidRDefault="00153C16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>
        <w:rPr>
          <w:rFonts w:ascii="Arial" w:hAnsi="Arial" w:cs="Arial"/>
          <w:b/>
          <w:bCs/>
          <w:color w:val="202122"/>
          <w:sz w:val="21"/>
          <w:szCs w:val="21"/>
        </w:rPr>
        <w:t xml:space="preserve">ETAPA </w:t>
      </w:r>
      <w:r w:rsidR="00CD3778">
        <w:rPr>
          <w:rFonts w:ascii="Arial" w:hAnsi="Arial" w:cs="Arial"/>
          <w:b/>
          <w:bCs/>
          <w:color w:val="202122"/>
          <w:sz w:val="21"/>
          <w:szCs w:val="21"/>
        </w:rPr>
        <w:t>49</w:t>
      </w:r>
    </w:p>
    <w:p w14:paraId="178CD331" w14:textId="77777777" w:rsidR="00153C16" w:rsidRDefault="00153C16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</w:p>
    <w:p w14:paraId="70B3A21B" w14:textId="49BC0D33" w:rsidR="008A62AC" w:rsidRDefault="005A7D38" w:rsidP="008A62AC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 w:rsidRPr="00CA1EB7">
        <w:rPr>
          <w:rFonts w:ascii="Arial" w:hAnsi="Arial" w:cs="Arial"/>
          <w:b/>
          <w:bCs/>
          <w:color w:val="202122"/>
          <w:sz w:val="21"/>
          <w:szCs w:val="21"/>
        </w:rPr>
        <w:t xml:space="preserve">ORIGEN: </w:t>
      </w:r>
      <w:r w:rsidR="00CD3778">
        <w:rPr>
          <w:rFonts w:ascii="Arial" w:hAnsi="Arial" w:cs="Arial"/>
          <w:b/>
          <w:bCs/>
          <w:color w:val="202122"/>
          <w:sz w:val="21"/>
          <w:szCs w:val="21"/>
        </w:rPr>
        <w:t>RIO NEGRO</w:t>
      </w:r>
      <w:r w:rsidR="00072613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072613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F521FF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F521FF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8A62AC">
        <w:rPr>
          <w:rFonts w:ascii="Arial" w:hAnsi="Arial" w:cs="Arial"/>
          <w:b/>
          <w:bCs/>
          <w:color w:val="202122"/>
          <w:sz w:val="21"/>
          <w:szCs w:val="21"/>
        </w:rPr>
        <w:t>ICAO:</w:t>
      </w:r>
      <w:r w:rsidR="0037207A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CD3778">
        <w:rPr>
          <w:rFonts w:ascii="Arial" w:hAnsi="Arial" w:cs="Arial"/>
          <w:b/>
          <w:bCs/>
          <w:color w:val="202122"/>
          <w:sz w:val="21"/>
          <w:szCs w:val="21"/>
        </w:rPr>
        <w:t>SKRG</w:t>
      </w:r>
    </w:p>
    <w:p w14:paraId="2956260F" w14:textId="49EE4852" w:rsidR="008A62AC" w:rsidRPr="00151602" w:rsidRDefault="005A7D38" w:rsidP="008A62AC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 w:rsidRPr="00CA1EB7">
        <w:rPr>
          <w:rFonts w:ascii="Arial" w:hAnsi="Arial" w:cs="Arial"/>
          <w:b/>
          <w:bCs/>
          <w:color w:val="202122"/>
          <w:sz w:val="21"/>
          <w:szCs w:val="21"/>
        </w:rPr>
        <w:t>DESTINO:</w:t>
      </w:r>
      <w:r w:rsidR="00CD3778">
        <w:rPr>
          <w:rFonts w:ascii="Arial" w:hAnsi="Arial" w:cs="Arial"/>
          <w:b/>
          <w:bCs/>
          <w:color w:val="202122"/>
          <w:sz w:val="21"/>
          <w:szCs w:val="21"/>
        </w:rPr>
        <w:t xml:space="preserve"> CALI</w:t>
      </w:r>
      <w:r w:rsidR="00072613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A12F9E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8A62AC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F35069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8A62AC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8A62AC" w:rsidRPr="00151602">
        <w:rPr>
          <w:rFonts w:ascii="Arial" w:hAnsi="Arial" w:cs="Arial"/>
          <w:b/>
          <w:bCs/>
          <w:color w:val="202122"/>
          <w:sz w:val="21"/>
          <w:szCs w:val="21"/>
        </w:rPr>
        <w:t>ICAO:</w:t>
      </w:r>
      <w:r w:rsidR="0037207A" w:rsidRPr="00151602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CD3778">
        <w:rPr>
          <w:rFonts w:ascii="Arial" w:hAnsi="Arial" w:cs="Arial"/>
          <w:b/>
          <w:bCs/>
          <w:color w:val="202122"/>
          <w:sz w:val="21"/>
          <w:szCs w:val="21"/>
        </w:rPr>
        <w:t>SKCL</w:t>
      </w:r>
    </w:p>
    <w:p w14:paraId="65BF11DF" w14:textId="1857A8BE" w:rsidR="005A7D38" w:rsidRPr="00E63352" w:rsidRDefault="008A62AC" w:rsidP="008A62AC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 w:rsidRPr="00E63352">
        <w:rPr>
          <w:rFonts w:ascii="Arial" w:hAnsi="Arial" w:cs="Arial"/>
          <w:b/>
          <w:bCs/>
          <w:color w:val="202122"/>
          <w:sz w:val="21"/>
          <w:szCs w:val="21"/>
        </w:rPr>
        <w:t>ALTERNATIVO:</w:t>
      </w:r>
      <w:r w:rsidR="005A6B4C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CD3778">
        <w:rPr>
          <w:rFonts w:ascii="Arial" w:hAnsi="Arial" w:cs="Arial"/>
          <w:b/>
          <w:bCs/>
          <w:color w:val="202122"/>
          <w:sz w:val="21"/>
          <w:szCs w:val="21"/>
        </w:rPr>
        <w:t>BUENAVENTURA</w:t>
      </w:r>
      <w:r w:rsidR="000D4181" w:rsidRPr="00E63352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0D4181" w:rsidRPr="00E63352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Pr="00E63352">
        <w:rPr>
          <w:rFonts w:ascii="Arial" w:hAnsi="Arial" w:cs="Arial"/>
          <w:b/>
          <w:bCs/>
          <w:color w:val="202122"/>
          <w:sz w:val="21"/>
          <w:szCs w:val="21"/>
        </w:rPr>
        <w:tab/>
        <w:t>ICAO:</w:t>
      </w:r>
      <w:r w:rsidR="00B978FF" w:rsidRPr="00E63352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CD3778">
        <w:rPr>
          <w:rFonts w:ascii="Arial" w:hAnsi="Arial" w:cs="Arial"/>
          <w:b/>
          <w:bCs/>
          <w:color w:val="202122"/>
          <w:sz w:val="21"/>
          <w:szCs w:val="21"/>
        </w:rPr>
        <w:t>SKBU</w:t>
      </w:r>
    </w:p>
    <w:p w14:paraId="7245880C" w14:textId="3F8E734B" w:rsidR="008A62AC" w:rsidRPr="00E63352" w:rsidRDefault="005A7D38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 w:rsidRPr="00E63352">
        <w:rPr>
          <w:rFonts w:ascii="Arial" w:hAnsi="Arial" w:cs="Arial"/>
          <w:b/>
          <w:bCs/>
          <w:color w:val="202122"/>
          <w:sz w:val="21"/>
          <w:szCs w:val="21"/>
        </w:rPr>
        <w:t>MILLAS</w:t>
      </w:r>
      <w:r w:rsidR="00CD3778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proofErr w:type="gramStart"/>
      <w:r w:rsidR="00CD3778">
        <w:rPr>
          <w:rFonts w:ascii="Arial" w:hAnsi="Arial" w:cs="Arial"/>
          <w:b/>
          <w:bCs/>
          <w:color w:val="202122"/>
          <w:sz w:val="21"/>
          <w:szCs w:val="21"/>
        </w:rPr>
        <w:t>213</w:t>
      </w:r>
      <w:r w:rsidR="0037207A" w:rsidRPr="00E63352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AF2BE4" w:rsidRPr="00E63352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Pr="00E63352">
        <w:rPr>
          <w:rFonts w:ascii="Arial" w:hAnsi="Arial" w:cs="Arial"/>
          <w:b/>
          <w:bCs/>
          <w:color w:val="202122"/>
          <w:sz w:val="21"/>
          <w:szCs w:val="21"/>
        </w:rPr>
        <w:t>Nm</w:t>
      </w:r>
      <w:proofErr w:type="gramEnd"/>
    </w:p>
    <w:p w14:paraId="7E73FE06" w14:textId="538917EF" w:rsidR="005A7D38" w:rsidRPr="00151602" w:rsidRDefault="005A7D38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 w:rsidRPr="00151602">
        <w:rPr>
          <w:rFonts w:ascii="Arial" w:hAnsi="Arial" w:cs="Arial"/>
          <w:b/>
          <w:bCs/>
          <w:color w:val="202122"/>
          <w:sz w:val="21"/>
          <w:szCs w:val="21"/>
        </w:rPr>
        <w:t>ALTITUD</w:t>
      </w:r>
      <w:r w:rsidR="00F91705" w:rsidRPr="00151602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295B8E" w:rsidRPr="00151602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proofErr w:type="gramStart"/>
      <w:r w:rsidR="00CD3778">
        <w:rPr>
          <w:rFonts w:ascii="Arial" w:hAnsi="Arial" w:cs="Arial"/>
          <w:b/>
          <w:bCs/>
          <w:color w:val="202122"/>
          <w:sz w:val="21"/>
          <w:szCs w:val="21"/>
        </w:rPr>
        <w:t>17000</w:t>
      </w:r>
      <w:r w:rsidR="00AF2BE4" w:rsidRPr="00151602">
        <w:rPr>
          <w:rFonts w:ascii="Arial" w:hAnsi="Arial" w:cs="Arial"/>
          <w:b/>
          <w:bCs/>
          <w:color w:val="202122"/>
          <w:sz w:val="21"/>
          <w:szCs w:val="21"/>
        </w:rPr>
        <w:t xml:space="preserve">  </w:t>
      </w:r>
      <w:r w:rsidR="00E93E92" w:rsidRPr="00151602">
        <w:rPr>
          <w:rFonts w:ascii="Arial" w:hAnsi="Arial" w:cs="Arial"/>
          <w:b/>
          <w:bCs/>
          <w:color w:val="202122"/>
          <w:sz w:val="21"/>
          <w:szCs w:val="21"/>
        </w:rPr>
        <w:t>Ft</w:t>
      </w:r>
      <w:proofErr w:type="gramEnd"/>
    </w:p>
    <w:p w14:paraId="54B75FB5" w14:textId="77777777" w:rsidR="00B925A4" w:rsidRPr="00151602" w:rsidRDefault="00B925A4"/>
    <w:p w14:paraId="1FFCC9CD" w14:textId="77777777" w:rsidR="00CD3778" w:rsidRPr="00CD3778" w:rsidRDefault="00CD3778" w:rsidP="00CD3778">
      <w:pPr>
        <w:pStyle w:val="NormalWeb"/>
        <w:shd w:val="clear" w:color="auto" w:fill="FFFFFF"/>
        <w:spacing w:before="120" w:beforeAutospacing="0" w:after="0" w:afterAutospacing="0"/>
        <w:rPr>
          <w:rFonts w:ascii="Arial" w:hAnsi="Arial" w:cs="Arial"/>
          <w:sz w:val="22"/>
          <w:szCs w:val="22"/>
        </w:rPr>
      </w:pPr>
      <w:r w:rsidRPr="00CD3778">
        <w:rPr>
          <w:rFonts w:ascii="Arial" w:hAnsi="Arial" w:cs="Arial"/>
          <w:b/>
          <w:bCs/>
          <w:sz w:val="22"/>
          <w:szCs w:val="22"/>
        </w:rPr>
        <w:t>Rionegro</w:t>
      </w:r>
      <w:r w:rsidRPr="00CD3778">
        <w:rPr>
          <w:rFonts w:ascii="Arial" w:hAnsi="Arial" w:cs="Arial"/>
          <w:sz w:val="22"/>
          <w:szCs w:val="22"/>
        </w:rPr>
        <w:t> es un municipio de </w:t>
      </w:r>
      <w:hyperlink r:id="rId4" w:tooltip="Colombia" w:history="1">
        <w:r w:rsidRPr="00CD3778">
          <w:rPr>
            <w:rStyle w:val="Hipervnculo"/>
            <w:rFonts w:ascii="Arial" w:hAnsi="Arial" w:cs="Arial"/>
            <w:color w:val="auto"/>
            <w:sz w:val="22"/>
            <w:szCs w:val="22"/>
          </w:rPr>
          <w:t>Colombia</w:t>
        </w:r>
      </w:hyperlink>
      <w:r w:rsidRPr="00CD3778">
        <w:rPr>
          <w:rFonts w:ascii="Arial" w:hAnsi="Arial" w:cs="Arial"/>
          <w:sz w:val="22"/>
          <w:szCs w:val="22"/>
        </w:rPr>
        <w:t>, ubicado en el departamento de </w:t>
      </w:r>
      <w:hyperlink r:id="rId5" w:tooltip="Antioquia" w:history="1">
        <w:r w:rsidRPr="00CD3778">
          <w:rPr>
            <w:rStyle w:val="Hipervnculo"/>
            <w:rFonts w:ascii="Arial" w:hAnsi="Arial" w:cs="Arial"/>
            <w:color w:val="auto"/>
            <w:sz w:val="22"/>
            <w:szCs w:val="22"/>
          </w:rPr>
          <w:t>Antioquia</w:t>
        </w:r>
      </w:hyperlink>
      <w:r w:rsidRPr="00CD3778">
        <w:rPr>
          <w:rFonts w:ascii="Arial" w:hAnsi="Arial" w:cs="Arial"/>
          <w:sz w:val="22"/>
          <w:szCs w:val="22"/>
        </w:rPr>
        <w:t>. Está localizado en el valle de </w:t>
      </w:r>
      <w:hyperlink r:id="rId6" w:tooltip="Altiplano de Oriente" w:history="1">
        <w:r w:rsidRPr="00CD3778">
          <w:rPr>
            <w:rStyle w:val="Hipervnculo"/>
            <w:rFonts w:ascii="Arial" w:hAnsi="Arial" w:cs="Arial"/>
            <w:color w:val="auto"/>
            <w:sz w:val="22"/>
            <w:szCs w:val="22"/>
          </w:rPr>
          <w:t>San Nicolás</w:t>
        </w:r>
      </w:hyperlink>
      <w:r w:rsidRPr="00CD3778">
        <w:rPr>
          <w:rFonts w:ascii="Arial" w:hAnsi="Arial" w:cs="Arial"/>
          <w:sz w:val="22"/>
          <w:szCs w:val="22"/>
        </w:rPr>
        <w:t> o también llamado Altiplano del Oriente, en la subregión Oriente, siendo la ciudad con mayor población y la que concentra el movimiento económico de la subregión. Está ubicada a tan solo 35 minutos de </w:t>
      </w:r>
      <w:hyperlink r:id="rId7" w:tooltip="Medellín" w:history="1">
        <w:r w:rsidRPr="00CD3778">
          <w:rPr>
            <w:rStyle w:val="Hipervnculo"/>
            <w:rFonts w:ascii="Arial" w:hAnsi="Arial" w:cs="Arial"/>
            <w:color w:val="auto"/>
            <w:sz w:val="22"/>
            <w:szCs w:val="22"/>
          </w:rPr>
          <w:t>Medellín</w:t>
        </w:r>
      </w:hyperlink>
      <w:r w:rsidRPr="00CD3778">
        <w:rPr>
          <w:rFonts w:ascii="Arial" w:hAnsi="Arial" w:cs="Arial"/>
          <w:sz w:val="22"/>
          <w:szCs w:val="22"/>
        </w:rPr>
        <w:t>, capital del departamento, gracias al </w:t>
      </w:r>
      <w:hyperlink r:id="rId8" w:tooltip="Túnel de Oriente" w:history="1">
        <w:r w:rsidRPr="00CD3778">
          <w:rPr>
            <w:rStyle w:val="Hipervnculo"/>
            <w:rFonts w:ascii="Arial" w:hAnsi="Arial" w:cs="Arial"/>
            <w:color w:val="auto"/>
            <w:sz w:val="22"/>
            <w:szCs w:val="22"/>
          </w:rPr>
          <w:t>túnel de interconexión Aburrá-Oriente</w:t>
        </w:r>
      </w:hyperlink>
      <w:r w:rsidRPr="00CD3778">
        <w:rPr>
          <w:rFonts w:ascii="Arial" w:hAnsi="Arial" w:cs="Arial"/>
          <w:sz w:val="22"/>
          <w:szCs w:val="22"/>
        </w:rPr>
        <w:t>. Su nombre oficial es </w:t>
      </w:r>
      <w:r w:rsidRPr="00CD3778">
        <w:rPr>
          <w:rFonts w:ascii="Arial" w:hAnsi="Arial" w:cs="Arial"/>
          <w:b/>
          <w:bCs/>
          <w:sz w:val="22"/>
          <w:szCs w:val="22"/>
        </w:rPr>
        <w:t>Ciudad Santiago de Arma de Rionegro</w:t>
      </w:r>
      <w:r w:rsidRPr="00CD3778">
        <w:rPr>
          <w:rFonts w:ascii="Arial" w:hAnsi="Arial" w:cs="Arial"/>
          <w:sz w:val="22"/>
          <w:szCs w:val="22"/>
        </w:rPr>
        <w:t>.</w:t>
      </w:r>
      <w:hyperlink r:id="rId9" w:anchor="cite_note-PAAC-1" w:history="1">
        <w:r w:rsidRPr="00CD3778">
          <w:rPr>
            <w:rStyle w:val="Hipervnculo"/>
            <w:rFonts w:ascii="Arial" w:hAnsi="Arial" w:cs="Arial"/>
            <w:color w:val="auto"/>
            <w:sz w:val="22"/>
            <w:szCs w:val="22"/>
            <w:vertAlign w:val="superscript"/>
          </w:rPr>
          <w:t>1</w:t>
        </w:r>
      </w:hyperlink>
      <w:r w:rsidRPr="00CD3778">
        <w:rPr>
          <w:rFonts w:ascii="Arial" w:hAnsi="Arial" w:cs="Arial"/>
          <w:sz w:val="22"/>
          <w:szCs w:val="22"/>
        </w:rPr>
        <w:t>​</w:t>
      </w:r>
    </w:p>
    <w:p w14:paraId="3FD67FC9" w14:textId="77777777" w:rsidR="00CD3778" w:rsidRPr="00CD3778" w:rsidRDefault="00CD3778" w:rsidP="00CD3778">
      <w:pPr>
        <w:pStyle w:val="NormalWeb"/>
        <w:shd w:val="clear" w:color="auto" w:fill="FFFFFF"/>
        <w:spacing w:before="120" w:beforeAutospacing="0" w:after="0" w:afterAutospacing="0"/>
        <w:rPr>
          <w:rFonts w:ascii="Arial" w:hAnsi="Arial" w:cs="Arial"/>
          <w:sz w:val="22"/>
          <w:szCs w:val="22"/>
        </w:rPr>
      </w:pPr>
      <w:r w:rsidRPr="00CD3778">
        <w:rPr>
          <w:rFonts w:ascii="Arial" w:hAnsi="Arial" w:cs="Arial"/>
          <w:sz w:val="22"/>
          <w:szCs w:val="22"/>
        </w:rPr>
        <w:t>Rionegro es apodado </w:t>
      </w:r>
      <w:r w:rsidRPr="00CD3778">
        <w:rPr>
          <w:rFonts w:ascii="Arial" w:hAnsi="Arial" w:cs="Arial"/>
          <w:i/>
          <w:iCs/>
          <w:sz w:val="22"/>
          <w:szCs w:val="22"/>
        </w:rPr>
        <w:t>Cuna de la Libertad</w:t>
      </w:r>
      <w:r w:rsidRPr="00CD3778">
        <w:rPr>
          <w:rFonts w:ascii="Arial" w:hAnsi="Arial" w:cs="Arial"/>
          <w:sz w:val="22"/>
          <w:szCs w:val="22"/>
        </w:rPr>
        <w:t>,</w:t>
      </w:r>
      <w:hyperlink r:id="rId10" w:anchor="cite_note-4" w:history="1">
        <w:r w:rsidRPr="00CD3778">
          <w:rPr>
            <w:rStyle w:val="Hipervnculo"/>
            <w:rFonts w:ascii="Arial" w:hAnsi="Arial" w:cs="Arial"/>
            <w:color w:val="auto"/>
            <w:sz w:val="22"/>
            <w:szCs w:val="22"/>
            <w:vertAlign w:val="superscript"/>
          </w:rPr>
          <w:t>4</w:t>
        </w:r>
      </w:hyperlink>
      <w:r w:rsidRPr="00CD3778">
        <w:rPr>
          <w:rFonts w:ascii="Arial" w:hAnsi="Arial" w:cs="Arial"/>
          <w:sz w:val="22"/>
          <w:szCs w:val="22"/>
        </w:rPr>
        <w:t>​ ya que fue una de las ciudades más importantes durante la agitada época de independencia. Además, la Constitución de 1863 fue escrita en este municipio, en la histórica </w:t>
      </w:r>
      <w:hyperlink r:id="rId11" w:tooltip="Casa de la Convención" w:history="1">
        <w:r w:rsidRPr="00CD3778">
          <w:rPr>
            <w:rStyle w:val="Hipervnculo"/>
            <w:rFonts w:ascii="Arial" w:hAnsi="Arial" w:cs="Arial"/>
            <w:color w:val="auto"/>
            <w:sz w:val="22"/>
            <w:szCs w:val="22"/>
          </w:rPr>
          <w:t>Casa de la Convención</w:t>
        </w:r>
      </w:hyperlink>
      <w:r w:rsidRPr="00CD3778">
        <w:rPr>
          <w:rFonts w:ascii="Arial" w:hAnsi="Arial" w:cs="Arial"/>
          <w:sz w:val="22"/>
          <w:szCs w:val="22"/>
        </w:rPr>
        <w:t>, por lo que se le llama la </w:t>
      </w:r>
      <w:hyperlink r:id="rId12" w:tooltip="Constitución de Rionegro" w:history="1">
        <w:r w:rsidRPr="00CD3778">
          <w:rPr>
            <w:rStyle w:val="Hipervnculo"/>
            <w:rFonts w:ascii="Arial" w:hAnsi="Arial" w:cs="Arial"/>
            <w:color w:val="auto"/>
            <w:sz w:val="22"/>
            <w:szCs w:val="22"/>
          </w:rPr>
          <w:t>Constitución de Rionegro</w:t>
        </w:r>
      </w:hyperlink>
      <w:r w:rsidRPr="00CD3778">
        <w:rPr>
          <w:rFonts w:ascii="Arial" w:hAnsi="Arial" w:cs="Arial"/>
          <w:sz w:val="22"/>
          <w:szCs w:val="22"/>
        </w:rPr>
        <w:t>.</w:t>
      </w:r>
      <w:hyperlink r:id="rId13" w:anchor="cite_note-5" w:history="1">
        <w:r w:rsidRPr="00CD3778">
          <w:rPr>
            <w:rStyle w:val="Hipervnculo"/>
            <w:rFonts w:ascii="Arial" w:hAnsi="Arial" w:cs="Arial"/>
            <w:color w:val="auto"/>
            <w:sz w:val="22"/>
            <w:szCs w:val="22"/>
            <w:vertAlign w:val="superscript"/>
          </w:rPr>
          <w:t>5</w:t>
        </w:r>
      </w:hyperlink>
      <w:r w:rsidRPr="00CD3778">
        <w:rPr>
          <w:rFonts w:ascii="Arial" w:hAnsi="Arial" w:cs="Arial"/>
          <w:sz w:val="22"/>
          <w:szCs w:val="22"/>
        </w:rPr>
        <w:t>​ La ciudad fue declarada </w:t>
      </w:r>
      <w:hyperlink r:id="rId14" w:tooltip="Anexo:Monumentos nacionales de Colombia" w:history="1">
        <w:r w:rsidRPr="00CD3778">
          <w:rPr>
            <w:rStyle w:val="Hipervnculo"/>
            <w:rFonts w:ascii="Arial" w:hAnsi="Arial" w:cs="Arial"/>
            <w:color w:val="auto"/>
            <w:sz w:val="22"/>
            <w:szCs w:val="22"/>
          </w:rPr>
          <w:t>monumento nacional de Colombia</w:t>
        </w:r>
      </w:hyperlink>
      <w:r w:rsidRPr="00CD3778">
        <w:rPr>
          <w:rFonts w:ascii="Arial" w:hAnsi="Arial" w:cs="Arial"/>
          <w:sz w:val="22"/>
          <w:szCs w:val="22"/>
        </w:rPr>
        <w:t> en 1963.</w:t>
      </w:r>
      <w:hyperlink r:id="rId15" w:anchor="cite_note-6" w:history="1">
        <w:r w:rsidRPr="00CD3778">
          <w:rPr>
            <w:rStyle w:val="Hipervnculo"/>
            <w:rFonts w:ascii="Arial" w:hAnsi="Arial" w:cs="Arial"/>
            <w:color w:val="auto"/>
            <w:sz w:val="22"/>
            <w:szCs w:val="22"/>
            <w:vertAlign w:val="superscript"/>
          </w:rPr>
          <w:t>6</w:t>
        </w:r>
      </w:hyperlink>
      <w:r w:rsidRPr="00CD3778">
        <w:rPr>
          <w:rFonts w:ascii="Arial" w:hAnsi="Arial" w:cs="Arial"/>
          <w:sz w:val="22"/>
          <w:szCs w:val="22"/>
        </w:rPr>
        <w:t>​ A pesar de ello, la arquitectura de la localidad ha cambiado y han desaparecido antiguas casonas de arquitectura colonial.</w:t>
      </w:r>
    </w:p>
    <w:p w14:paraId="22F11258" w14:textId="77777777" w:rsidR="00CD3778" w:rsidRPr="00CD3778" w:rsidRDefault="00CD3778" w:rsidP="00CD3778">
      <w:pPr>
        <w:pStyle w:val="NormalWeb"/>
        <w:shd w:val="clear" w:color="auto" w:fill="FFFFFF"/>
        <w:spacing w:before="120" w:beforeAutospacing="0" w:after="0" w:afterAutospacing="0"/>
        <w:rPr>
          <w:rFonts w:ascii="Arial" w:hAnsi="Arial" w:cs="Arial"/>
          <w:sz w:val="22"/>
          <w:szCs w:val="22"/>
        </w:rPr>
      </w:pPr>
      <w:r w:rsidRPr="00CD3778">
        <w:rPr>
          <w:rFonts w:ascii="Arial" w:hAnsi="Arial" w:cs="Arial"/>
          <w:sz w:val="22"/>
          <w:szCs w:val="22"/>
        </w:rPr>
        <w:t>Rionegro concentra una variada oferta de bienes y servicios que le sirve no solo a los habitantes de la ciudad sino también a los de los municipios cercanos,</w:t>
      </w:r>
      <w:hyperlink r:id="rId16" w:anchor="cite_note-7" w:history="1">
        <w:r w:rsidRPr="00CD3778">
          <w:rPr>
            <w:rStyle w:val="Hipervnculo"/>
            <w:rFonts w:ascii="Arial" w:hAnsi="Arial" w:cs="Arial"/>
            <w:color w:val="auto"/>
            <w:sz w:val="22"/>
            <w:szCs w:val="22"/>
            <w:vertAlign w:val="superscript"/>
          </w:rPr>
          <w:t>7</w:t>
        </w:r>
      </w:hyperlink>
      <w:r w:rsidRPr="00CD3778">
        <w:rPr>
          <w:rFonts w:ascii="Arial" w:hAnsi="Arial" w:cs="Arial"/>
          <w:sz w:val="22"/>
          <w:szCs w:val="22"/>
        </w:rPr>
        <w:t>​</w:t>
      </w:r>
      <w:hyperlink r:id="rId17" w:anchor="cite_note-8" w:history="1">
        <w:r w:rsidRPr="00CD3778">
          <w:rPr>
            <w:rStyle w:val="Hipervnculo"/>
            <w:rFonts w:ascii="Arial" w:hAnsi="Arial" w:cs="Arial"/>
            <w:color w:val="auto"/>
            <w:sz w:val="22"/>
            <w:szCs w:val="22"/>
            <w:vertAlign w:val="superscript"/>
          </w:rPr>
          <w:t>8</w:t>
        </w:r>
      </w:hyperlink>
      <w:r w:rsidRPr="00CD3778">
        <w:rPr>
          <w:rFonts w:ascii="Arial" w:hAnsi="Arial" w:cs="Arial"/>
          <w:sz w:val="22"/>
          <w:szCs w:val="22"/>
        </w:rPr>
        <w:t>​ generando una alta dinámica social, económica y laboral.</w:t>
      </w:r>
      <w:hyperlink r:id="rId18" w:anchor="cite_note-9" w:history="1">
        <w:r w:rsidRPr="00CD3778">
          <w:rPr>
            <w:rStyle w:val="Hipervnculo"/>
            <w:rFonts w:ascii="Arial" w:hAnsi="Arial" w:cs="Arial"/>
            <w:color w:val="auto"/>
            <w:sz w:val="22"/>
            <w:szCs w:val="22"/>
            <w:vertAlign w:val="superscript"/>
          </w:rPr>
          <w:t>9</w:t>
        </w:r>
      </w:hyperlink>
      <w:r w:rsidRPr="00CD3778">
        <w:rPr>
          <w:rFonts w:ascii="Arial" w:hAnsi="Arial" w:cs="Arial"/>
          <w:sz w:val="22"/>
          <w:szCs w:val="22"/>
        </w:rPr>
        <w:t>​ Rionegro es sede del </w:t>
      </w:r>
      <w:hyperlink r:id="rId19" w:tooltip="Aeropuerto Internacional José María Córdova" w:history="1">
        <w:r w:rsidRPr="00CD3778">
          <w:rPr>
            <w:rStyle w:val="Hipervnculo"/>
            <w:rFonts w:ascii="Arial" w:hAnsi="Arial" w:cs="Arial"/>
            <w:color w:val="auto"/>
            <w:sz w:val="22"/>
            <w:szCs w:val="22"/>
          </w:rPr>
          <w:t>Aeropuerto Internacional José María Córdova</w:t>
        </w:r>
      </w:hyperlink>
      <w:r w:rsidRPr="00CD3778">
        <w:rPr>
          <w:rFonts w:ascii="Arial" w:hAnsi="Arial" w:cs="Arial"/>
          <w:sz w:val="22"/>
          <w:szCs w:val="22"/>
        </w:rPr>
        <w:t> que sirve a la ciudad de Medellín y que se conecta con esta en unos 35 minutos por medio del </w:t>
      </w:r>
      <w:hyperlink r:id="rId20" w:tooltip="Túnel de Oriente" w:history="1">
        <w:r w:rsidRPr="00CD3778">
          <w:rPr>
            <w:rStyle w:val="Hipervnculo"/>
            <w:rFonts w:ascii="Arial" w:hAnsi="Arial" w:cs="Arial"/>
            <w:color w:val="auto"/>
            <w:sz w:val="22"/>
            <w:szCs w:val="22"/>
          </w:rPr>
          <w:t>Túnel de Oriente</w:t>
        </w:r>
      </w:hyperlink>
      <w:r w:rsidRPr="00CD3778">
        <w:rPr>
          <w:rFonts w:ascii="Arial" w:hAnsi="Arial" w:cs="Arial"/>
          <w:sz w:val="22"/>
          <w:szCs w:val="22"/>
        </w:rPr>
        <w:t>.</w:t>
      </w:r>
    </w:p>
    <w:p w14:paraId="18563C97" w14:textId="77777777" w:rsidR="00E63352" w:rsidRPr="00151602" w:rsidRDefault="00E63352"/>
    <w:sectPr w:rsidR="00E63352" w:rsidRPr="0015160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5A4"/>
    <w:rsid w:val="00072325"/>
    <w:rsid w:val="00072613"/>
    <w:rsid w:val="000D4181"/>
    <w:rsid w:val="000F322E"/>
    <w:rsid w:val="00151602"/>
    <w:rsid w:val="00153C16"/>
    <w:rsid w:val="001976CC"/>
    <w:rsid w:val="001D6171"/>
    <w:rsid w:val="002402C2"/>
    <w:rsid w:val="00295B8E"/>
    <w:rsid w:val="002D6A08"/>
    <w:rsid w:val="0037207A"/>
    <w:rsid w:val="003C768C"/>
    <w:rsid w:val="003F23C2"/>
    <w:rsid w:val="00445E1D"/>
    <w:rsid w:val="004701B1"/>
    <w:rsid w:val="00496C10"/>
    <w:rsid w:val="004A7BA4"/>
    <w:rsid w:val="004E2E2F"/>
    <w:rsid w:val="0051231D"/>
    <w:rsid w:val="005249A0"/>
    <w:rsid w:val="005A6B4C"/>
    <w:rsid w:val="005A7D38"/>
    <w:rsid w:val="005F1BEE"/>
    <w:rsid w:val="00633074"/>
    <w:rsid w:val="006347A6"/>
    <w:rsid w:val="00653105"/>
    <w:rsid w:val="006775BB"/>
    <w:rsid w:val="006A3E67"/>
    <w:rsid w:val="006D2E97"/>
    <w:rsid w:val="0070723B"/>
    <w:rsid w:val="00707D80"/>
    <w:rsid w:val="007A676D"/>
    <w:rsid w:val="007B6836"/>
    <w:rsid w:val="00875229"/>
    <w:rsid w:val="008A62AC"/>
    <w:rsid w:val="008D60F8"/>
    <w:rsid w:val="00981FAF"/>
    <w:rsid w:val="009A61AE"/>
    <w:rsid w:val="009D0F81"/>
    <w:rsid w:val="009D0FDE"/>
    <w:rsid w:val="009F51D3"/>
    <w:rsid w:val="00A027C5"/>
    <w:rsid w:val="00A12F9E"/>
    <w:rsid w:val="00A33593"/>
    <w:rsid w:val="00A82B27"/>
    <w:rsid w:val="00AC7623"/>
    <w:rsid w:val="00AF2BE4"/>
    <w:rsid w:val="00B51861"/>
    <w:rsid w:val="00B72204"/>
    <w:rsid w:val="00B925A4"/>
    <w:rsid w:val="00B978FF"/>
    <w:rsid w:val="00C02C8E"/>
    <w:rsid w:val="00C04C0D"/>
    <w:rsid w:val="00C06BF5"/>
    <w:rsid w:val="00C17FC0"/>
    <w:rsid w:val="00C941B6"/>
    <w:rsid w:val="00CA1EB7"/>
    <w:rsid w:val="00CB231F"/>
    <w:rsid w:val="00CB435F"/>
    <w:rsid w:val="00CD3778"/>
    <w:rsid w:val="00DA4093"/>
    <w:rsid w:val="00E63352"/>
    <w:rsid w:val="00E93E92"/>
    <w:rsid w:val="00EE6541"/>
    <w:rsid w:val="00F23C35"/>
    <w:rsid w:val="00F35069"/>
    <w:rsid w:val="00F521FF"/>
    <w:rsid w:val="00F87C92"/>
    <w:rsid w:val="00F91705"/>
    <w:rsid w:val="00FE03F1"/>
    <w:rsid w:val="00FE1C18"/>
    <w:rsid w:val="00FE2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EE970"/>
  <w15:chartTrackingRefBased/>
  <w15:docId w15:val="{28D3A7C7-45E0-47E3-AC86-4E3B44E7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link w:val="Ttulo2Car"/>
    <w:uiPriority w:val="9"/>
    <w:qFormat/>
    <w:rsid w:val="002D6A0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925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ES"/>
      <w14:ligatures w14:val="none"/>
    </w:rPr>
  </w:style>
  <w:style w:type="character" w:styleId="Hipervnculo">
    <w:name w:val="Hyperlink"/>
    <w:basedOn w:val="Fuentedeprrafopredeter"/>
    <w:uiPriority w:val="99"/>
    <w:semiHidden/>
    <w:unhideWhenUsed/>
    <w:rsid w:val="00B925A4"/>
    <w:rPr>
      <w:color w:val="0000FF"/>
      <w:u w:val="single"/>
    </w:rPr>
  </w:style>
  <w:style w:type="character" w:customStyle="1" w:styleId="Ttulo2Car">
    <w:name w:val="Título 2 Car"/>
    <w:basedOn w:val="Fuentedeprrafopredeter"/>
    <w:link w:val="Ttulo2"/>
    <w:uiPriority w:val="9"/>
    <w:rsid w:val="002D6A08"/>
    <w:rPr>
      <w:rFonts w:ascii="Times New Roman" w:eastAsia="Times New Roman" w:hAnsi="Times New Roman" w:cs="Times New Roman"/>
      <w:b/>
      <w:bCs/>
      <w:kern w:val="0"/>
      <w:sz w:val="36"/>
      <w:szCs w:val="36"/>
      <w:lang w:eastAsia="es-ES"/>
      <w14:ligatures w14:val="none"/>
    </w:rPr>
  </w:style>
  <w:style w:type="character" w:customStyle="1" w:styleId="mw-headline">
    <w:name w:val="mw-headline"/>
    <w:basedOn w:val="Fuentedeprrafopredeter"/>
    <w:rsid w:val="002D6A08"/>
  </w:style>
  <w:style w:type="character" w:customStyle="1" w:styleId="mw-editsection">
    <w:name w:val="mw-editsection"/>
    <w:basedOn w:val="Fuentedeprrafopredeter"/>
    <w:rsid w:val="002D6A08"/>
  </w:style>
  <w:style w:type="character" w:customStyle="1" w:styleId="mw-editsection-bracket">
    <w:name w:val="mw-editsection-bracket"/>
    <w:basedOn w:val="Fuentedeprrafopredeter"/>
    <w:rsid w:val="002D6A08"/>
  </w:style>
  <w:style w:type="character" w:customStyle="1" w:styleId="ipa">
    <w:name w:val="ipa"/>
    <w:basedOn w:val="Fuentedeprrafopredeter"/>
    <w:rsid w:val="00CB435F"/>
  </w:style>
  <w:style w:type="character" w:customStyle="1" w:styleId="ext-phonos">
    <w:name w:val="ext-phonos"/>
    <w:basedOn w:val="Fuentedeprrafopredeter"/>
    <w:rsid w:val="00CB435F"/>
  </w:style>
  <w:style w:type="character" w:customStyle="1" w:styleId="ext-phonos-phonosbutton">
    <w:name w:val="ext-phonos-phonosbutton"/>
    <w:basedOn w:val="Fuentedeprrafopredeter"/>
    <w:rsid w:val="00CB435F"/>
  </w:style>
  <w:style w:type="character" w:customStyle="1" w:styleId="oo-ui-labelelement-label">
    <w:name w:val="oo-ui-labelelement-label"/>
    <w:basedOn w:val="Fuentedeprrafopredeter"/>
    <w:rsid w:val="00CB43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16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1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1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s.wikipedia.org/wiki/T%C3%BAnel_de_Oriente" TargetMode="External"/><Relationship Id="rId13" Type="http://schemas.openxmlformats.org/officeDocument/2006/relationships/hyperlink" Target="https://es.wikipedia.org/wiki/Rionegro_(Antioquia)" TargetMode="External"/><Relationship Id="rId18" Type="http://schemas.openxmlformats.org/officeDocument/2006/relationships/hyperlink" Target="https://es.wikipedia.org/wiki/Rionegro_(Antioquia)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https://es.wikipedia.org/wiki/Medell%C3%ADn" TargetMode="External"/><Relationship Id="rId12" Type="http://schemas.openxmlformats.org/officeDocument/2006/relationships/hyperlink" Target="https://es.wikipedia.org/wiki/Constituci%C3%B3n_de_Rionegro" TargetMode="External"/><Relationship Id="rId17" Type="http://schemas.openxmlformats.org/officeDocument/2006/relationships/hyperlink" Target="https://es.wikipedia.org/wiki/Rionegro_(Antioquia)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es.wikipedia.org/wiki/Rionegro_(Antioquia)" TargetMode="External"/><Relationship Id="rId20" Type="http://schemas.openxmlformats.org/officeDocument/2006/relationships/hyperlink" Target="https://es.wikipedia.org/wiki/T%C3%BAnel_de_Oriente" TargetMode="External"/><Relationship Id="rId1" Type="http://schemas.openxmlformats.org/officeDocument/2006/relationships/styles" Target="styles.xml"/><Relationship Id="rId6" Type="http://schemas.openxmlformats.org/officeDocument/2006/relationships/hyperlink" Target="https://es.wikipedia.org/wiki/Altiplano_de_Oriente" TargetMode="External"/><Relationship Id="rId11" Type="http://schemas.openxmlformats.org/officeDocument/2006/relationships/hyperlink" Target="https://es.wikipedia.org/wiki/Casa_de_la_Convenci%C3%B3n" TargetMode="External"/><Relationship Id="rId5" Type="http://schemas.openxmlformats.org/officeDocument/2006/relationships/hyperlink" Target="https://es.wikipedia.org/wiki/Antioquia" TargetMode="External"/><Relationship Id="rId15" Type="http://schemas.openxmlformats.org/officeDocument/2006/relationships/hyperlink" Target="https://es.wikipedia.org/wiki/Rionegro_(Antioquia)" TargetMode="External"/><Relationship Id="rId10" Type="http://schemas.openxmlformats.org/officeDocument/2006/relationships/hyperlink" Target="https://es.wikipedia.org/wiki/Rionegro_(Antioquia)" TargetMode="External"/><Relationship Id="rId19" Type="http://schemas.openxmlformats.org/officeDocument/2006/relationships/hyperlink" Target="https://es.wikipedia.org/wiki/Aeropuerto_Internacional_Jos%C3%A9_Mar%C3%ADa_C%C3%B3rdova" TargetMode="External"/><Relationship Id="rId4" Type="http://schemas.openxmlformats.org/officeDocument/2006/relationships/hyperlink" Target="https://es.wikipedia.org/wiki/Colombia" TargetMode="External"/><Relationship Id="rId9" Type="http://schemas.openxmlformats.org/officeDocument/2006/relationships/hyperlink" Target="https://es.wikipedia.org/wiki/Rionegro_(Antioquia)" TargetMode="External"/><Relationship Id="rId14" Type="http://schemas.openxmlformats.org/officeDocument/2006/relationships/hyperlink" Target="https://es.wikipedia.org/wiki/Anexo:Monumentos_nacionales_de_Colombia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</Pages>
  <Words>468</Words>
  <Characters>2576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Vazquez</dc:creator>
  <cp:keywords/>
  <dc:description/>
  <cp:lastModifiedBy>Antonio Vazquez</cp:lastModifiedBy>
  <cp:revision>37</cp:revision>
  <dcterms:created xsi:type="dcterms:W3CDTF">2024-03-27T07:10:00Z</dcterms:created>
  <dcterms:modified xsi:type="dcterms:W3CDTF">2024-06-03T12:02:00Z</dcterms:modified>
</cp:coreProperties>
</file>