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EE5B5A8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51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039AC9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TACHINA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SETN</w:t>
      </w:r>
    </w:p>
    <w:p w14:paraId="2956260F" w14:textId="593920A0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 xml:space="preserve"> GUAYAQUIL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SEGU</w:t>
      </w:r>
    </w:p>
    <w:p w14:paraId="65BF11DF" w14:textId="317929BF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SALINAS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SESA</w:t>
      </w:r>
    </w:p>
    <w:p w14:paraId="7245880C" w14:textId="096AB083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72B33">
        <w:rPr>
          <w:rFonts w:ascii="Arial" w:hAnsi="Arial" w:cs="Arial"/>
          <w:b/>
          <w:bCs/>
          <w:color w:val="202122"/>
          <w:sz w:val="21"/>
          <w:szCs w:val="21"/>
        </w:rPr>
        <w:t>191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2178E441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672B33">
        <w:rPr>
          <w:rFonts w:ascii="Arial" w:hAnsi="Arial" w:cs="Arial"/>
          <w:b/>
          <w:bCs/>
          <w:color w:val="202122"/>
          <w:sz w:val="21"/>
          <w:szCs w:val="21"/>
        </w:rPr>
        <w:t>9000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  <w:proofErr w:type="gramEnd"/>
    </w:p>
    <w:p w14:paraId="54B75FB5" w14:textId="77777777" w:rsidR="00B925A4" w:rsidRPr="00151602" w:rsidRDefault="00B925A4"/>
    <w:p w14:paraId="18563C97" w14:textId="4CA8CD96" w:rsidR="00E63352" w:rsidRPr="00E40852" w:rsidRDefault="00672B33">
      <w:pPr>
        <w:rPr>
          <w:rFonts w:ascii="Arial" w:hAnsi="Arial" w:cs="Arial"/>
          <w:color w:val="333333"/>
          <w:shd w:val="clear" w:color="auto" w:fill="FFFFFF"/>
        </w:rPr>
      </w:pPr>
      <w:proofErr w:type="spellStart"/>
      <w:r w:rsidRPr="00E40852">
        <w:rPr>
          <w:rFonts w:ascii="Arial" w:hAnsi="Arial" w:cs="Arial"/>
          <w:color w:val="333333"/>
          <w:shd w:val="clear" w:color="auto" w:fill="FFFFFF"/>
        </w:rPr>
        <w:t>Tachina</w:t>
      </w:r>
      <w:proofErr w:type="spellEnd"/>
      <w:r w:rsidRPr="00E40852">
        <w:rPr>
          <w:rFonts w:ascii="Arial" w:hAnsi="Arial" w:cs="Arial"/>
          <w:color w:val="333333"/>
          <w:shd w:val="clear" w:color="auto" w:fill="FFFFFF"/>
        </w:rPr>
        <w:t xml:space="preserve"> se ubica al norte del cantón Esmeraldas, al margen derecho de estuario del rio de mismo nombre y frente a la ciudad cabecera cantonal.</w:t>
      </w:r>
    </w:p>
    <w:p w14:paraId="77E74BF2" w14:textId="3F082D8D" w:rsidR="00672B33" w:rsidRPr="00E40852" w:rsidRDefault="00672B33">
      <w:pPr>
        <w:rPr>
          <w:rFonts w:ascii="Arial" w:hAnsi="Arial" w:cs="Arial"/>
          <w:color w:val="333333"/>
          <w:shd w:val="clear" w:color="auto" w:fill="FFFFFF"/>
        </w:rPr>
      </w:pPr>
      <w:proofErr w:type="spellStart"/>
      <w:r w:rsidRPr="00E40852">
        <w:rPr>
          <w:rFonts w:ascii="Arial" w:hAnsi="Arial" w:cs="Arial"/>
          <w:color w:val="333333"/>
          <w:shd w:val="clear" w:color="auto" w:fill="FFFFFF"/>
        </w:rPr>
        <w:t>Tachina</w:t>
      </w:r>
      <w:proofErr w:type="spellEnd"/>
      <w:r w:rsidRPr="00E40852">
        <w:rPr>
          <w:rFonts w:ascii="Arial" w:hAnsi="Arial" w:cs="Arial"/>
          <w:color w:val="333333"/>
          <w:shd w:val="clear" w:color="auto" w:fill="FFFFFF"/>
        </w:rPr>
        <w:t xml:space="preserve"> es una de las parroquias del cantón Esmeraldas, con mayor diversidad natural, realidad que tiene que ser aprovechada para fomentar el turismo. Su cercanía a la ciudad principal facilita al turista visitar y disfrutar de las bondades turísticas de este lugar.</w:t>
      </w:r>
    </w:p>
    <w:p w14:paraId="64C54E85" w14:textId="77777777" w:rsidR="00E40852" w:rsidRPr="00E40852" w:rsidRDefault="00E40852" w:rsidP="00E4085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  <w:r w:rsidRPr="00E40852">
        <w:rPr>
          <w:rFonts w:ascii="Arial" w:hAnsi="Arial" w:cs="Arial"/>
          <w:color w:val="333333"/>
          <w:sz w:val="22"/>
          <w:szCs w:val="22"/>
        </w:rPr>
        <w:t xml:space="preserve">Actualmente por el desarrollo urbanístico que está teniendo la parroquia, su población bordea según proyección del INEC </w:t>
      </w:r>
      <w:proofErr w:type="gramStart"/>
      <w:r w:rsidRPr="00E40852">
        <w:rPr>
          <w:rFonts w:ascii="Arial" w:hAnsi="Arial" w:cs="Arial"/>
          <w:color w:val="333333"/>
          <w:sz w:val="22"/>
          <w:szCs w:val="22"/>
        </w:rPr>
        <w:t>del 2015 4385 habitantes</w:t>
      </w:r>
      <w:proofErr w:type="gramEnd"/>
      <w:r w:rsidRPr="00E40852">
        <w:rPr>
          <w:rFonts w:ascii="Arial" w:hAnsi="Arial" w:cs="Arial"/>
          <w:color w:val="333333"/>
          <w:sz w:val="22"/>
          <w:szCs w:val="22"/>
        </w:rPr>
        <w:t>, tiene un área de 74,27 Km2, donde se ubican 11 barrios así como también 7 recintos.</w:t>
      </w:r>
    </w:p>
    <w:p w14:paraId="006242E0" w14:textId="77777777" w:rsidR="00E40852" w:rsidRPr="00E40852" w:rsidRDefault="00E40852" w:rsidP="00E4085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  <w:r w:rsidRPr="00E40852">
        <w:rPr>
          <w:rFonts w:ascii="Arial" w:hAnsi="Arial" w:cs="Arial"/>
          <w:color w:val="333333"/>
          <w:sz w:val="22"/>
          <w:szCs w:val="22"/>
        </w:rPr>
        <w:t>Para llegar a este lugar generalmente se lo puede hacer utilizando la vía Interoceánica que cuenta con 2 rutas terrestres que son: Troncal del Pacifico y Transversal del Norte; vía aérea y para los aventureros no hay nada mejor que la vía marítima.</w:t>
      </w:r>
    </w:p>
    <w:p w14:paraId="54AC36D5" w14:textId="77777777" w:rsidR="00E40852" w:rsidRPr="00E40852" w:rsidRDefault="00E40852" w:rsidP="00E4085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  <w:proofErr w:type="spellStart"/>
      <w:r w:rsidRPr="00E40852">
        <w:rPr>
          <w:rFonts w:ascii="Arial" w:hAnsi="Arial" w:cs="Arial"/>
          <w:color w:val="333333"/>
          <w:sz w:val="22"/>
          <w:szCs w:val="22"/>
        </w:rPr>
        <w:t>Tachina</w:t>
      </w:r>
      <w:proofErr w:type="spellEnd"/>
      <w:r w:rsidRPr="00E40852">
        <w:rPr>
          <w:rFonts w:ascii="Arial" w:hAnsi="Arial" w:cs="Arial"/>
          <w:color w:val="333333"/>
          <w:sz w:val="22"/>
          <w:szCs w:val="22"/>
        </w:rPr>
        <w:t xml:space="preserve"> es una parroquia que goce de un buen clima tropical durante todo el año, con atardeceres muy frescos, debido a la influencia de su estuario, con una altura promedio sobre el nivel del mar entre los 6 msnm en el perfil costanero y unos 430 msnm.</w:t>
      </w:r>
    </w:p>
    <w:p w14:paraId="1C0E52D2" w14:textId="77777777" w:rsidR="00672B33" w:rsidRPr="00151602" w:rsidRDefault="00672B33"/>
    <w:sectPr w:rsidR="00672B33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2B33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40852"/>
    <w:rsid w:val="00E63352"/>
    <w:rsid w:val="00E93E92"/>
    <w:rsid w:val="00ED0ACB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2024-06-06T05:17:00Z</dcterms:modified>
</cp:coreProperties>
</file>